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2C5" w:rsidRPr="00EB191A" w:rsidRDefault="00B322C5" w:rsidP="00EB191A">
      <w:pPr>
        <w:spacing w:line="480" w:lineRule="auto"/>
        <w:jc w:val="center"/>
        <w:rPr>
          <w:rFonts w:ascii="Times New Roman" w:hAnsi="Times New Roman" w:cs="Times New Roman"/>
          <w:sz w:val="24"/>
          <w:szCs w:val="24"/>
        </w:rPr>
      </w:pPr>
      <w:bookmarkStart w:id="0" w:name="_GoBack"/>
      <w:bookmarkEnd w:id="0"/>
    </w:p>
    <w:p w:rsidR="0023626C" w:rsidRPr="00EB191A" w:rsidRDefault="0023626C" w:rsidP="00EB191A">
      <w:pPr>
        <w:spacing w:line="480" w:lineRule="auto"/>
        <w:jc w:val="center"/>
        <w:rPr>
          <w:rFonts w:ascii="Times New Roman" w:hAnsi="Times New Roman" w:cs="Times New Roman"/>
          <w:sz w:val="24"/>
          <w:szCs w:val="24"/>
        </w:rPr>
      </w:pPr>
    </w:p>
    <w:p w:rsidR="0023626C" w:rsidRPr="00EB191A" w:rsidRDefault="0023626C" w:rsidP="00EB191A">
      <w:pPr>
        <w:spacing w:line="480" w:lineRule="auto"/>
        <w:jc w:val="center"/>
        <w:rPr>
          <w:rFonts w:ascii="Times New Roman" w:hAnsi="Times New Roman" w:cs="Times New Roman"/>
          <w:sz w:val="24"/>
          <w:szCs w:val="24"/>
        </w:rPr>
      </w:pPr>
    </w:p>
    <w:p w:rsidR="0023626C" w:rsidRPr="00EB191A" w:rsidRDefault="0023626C" w:rsidP="00EB191A">
      <w:pPr>
        <w:spacing w:line="480" w:lineRule="auto"/>
        <w:jc w:val="center"/>
        <w:rPr>
          <w:rFonts w:ascii="Times New Roman" w:hAnsi="Times New Roman" w:cs="Times New Roman"/>
          <w:sz w:val="24"/>
          <w:szCs w:val="24"/>
        </w:rPr>
      </w:pPr>
    </w:p>
    <w:p w:rsidR="0023626C" w:rsidRPr="00EB191A" w:rsidRDefault="0023626C" w:rsidP="00EB191A">
      <w:pPr>
        <w:spacing w:line="480" w:lineRule="auto"/>
        <w:jc w:val="center"/>
        <w:rPr>
          <w:rFonts w:ascii="Times New Roman" w:hAnsi="Times New Roman" w:cs="Times New Roman"/>
          <w:sz w:val="24"/>
          <w:szCs w:val="24"/>
        </w:rPr>
      </w:pPr>
    </w:p>
    <w:p w:rsidR="0023626C" w:rsidRPr="00EB191A" w:rsidRDefault="0023626C" w:rsidP="00EB191A">
      <w:pPr>
        <w:spacing w:line="480" w:lineRule="auto"/>
        <w:jc w:val="center"/>
        <w:rPr>
          <w:rFonts w:ascii="Times New Roman" w:hAnsi="Times New Roman" w:cs="Times New Roman"/>
          <w:sz w:val="24"/>
          <w:szCs w:val="24"/>
        </w:rPr>
      </w:pPr>
    </w:p>
    <w:p w:rsidR="002739A8" w:rsidRPr="00EB191A" w:rsidRDefault="00214A8D" w:rsidP="00EB191A">
      <w:pPr>
        <w:spacing w:line="480" w:lineRule="auto"/>
        <w:jc w:val="center"/>
        <w:rPr>
          <w:rFonts w:ascii="Times New Roman" w:hAnsi="Times New Roman" w:cs="Times New Roman"/>
          <w:sz w:val="24"/>
          <w:szCs w:val="24"/>
        </w:rPr>
      </w:pPr>
      <w:r w:rsidRPr="00EB191A">
        <w:rPr>
          <w:rFonts w:ascii="Times New Roman" w:hAnsi="Times New Roman" w:cs="Times New Roman"/>
          <w:sz w:val="24"/>
          <w:szCs w:val="24"/>
        </w:rPr>
        <w:t xml:space="preserve">Three Phase Model of IT-Assurance </w:t>
      </w:r>
      <w:r w:rsidR="00B322C5" w:rsidRPr="00EB191A">
        <w:rPr>
          <w:rFonts w:ascii="Times New Roman" w:hAnsi="Times New Roman" w:cs="Times New Roman"/>
          <w:sz w:val="24"/>
          <w:szCs w:val="24"/>
        </w:rPr>
        <w:t>for the Crisp Regional Hospital</w:t>
      </w:r>
    </w:p>
    <w:p w:rsidR="00B322C5" w:rsidRPr="00EB191A" w:rsidRDefault="00B322C5" w:rsidP="00EB191A">
      <w:pPr>
        <w:spacing w:line="480" w:lineRule="auto"/>
        <w:jc w:val="center"/>
        <w:rPr>
          <w:rFonts w:ascii="Times New Roman" w:hAnsi="Times New Roman" w:cs="Times New Roman"/>
          <w:sz w:val="24"/>
          <w:szCs w:val="24"/>
        </w:rPr>
      </w:pPr>
      <w:r w:rsidRPr="00EB191A">
        <w:rPr>
          <w:rFonts w:ascii="Times New Roman" w:hAnsi="Times New Roman" w:cs="Times New Roman"/>
          <w:sz w:val="24"/>
          <w:szCs w:val="24"/>
        </w:rPr>
        <w:t>Name</w:t>
      </w:r>
    </w:p>
    <w:p w:rsidR="00B322C5" w:rsidRPr="00EB191A" w:rsidRDefault="00B322C5" w:rsidP="00EB191A">
      <w:pPr>
        <w:spacing w:line="480" w:lineRule="auto"/>
        <w:jc w:val="center"/>
        <w:rPr>
          <w:rFonts w:ascii="Times New Roman" w:hAnsi="Times New Roman" w:cs="Times New Roman"/>
          <w:sz w:val="24"/>
          <w:szCs w:val="24"/>
        </w:rPr>
      </w:pPr>
      <w:r w:rsidRPr="00EB191A">
        <w:rPr>
          <w:rFonts w:ascii="Times New Roman" w:hAnsi="Times New Roman" w:cs="Times New Roman"/>
          <w:sz w:val="24"/>
          <w:szCs w:val="24"/>
        </w:rPr>
        <w:t>Institution</w:t>
      </w:r>
    </w:p>
    <w:p w:rsidR="00B322C5" w:rsidRPr="00EB191A" w:rsidRDefault="00B322C5" w:rsidP="00EB191A">
      <w:pPr>
        <w:spacing w:line="480" w:lineRule="auto"/>
        <w:jc w:val="center"/>
        <w:rPr>
          <w:rFonts w:ascii="Times New Roman" w:hAnsi="Times New Roman" w:cs="Times New Roman"/>
          <w:sz w:val="24"/>
          <w:szCs w:val="24"/>
        </w:rPr>
      </w:pPr>
      <w:r w:rsidRPr="00EB191A">
        <w:rPr>
          <w:rFonts w:ascii="Times New Roman" w:hAnsi="Times New Roman" w:cs="Times New Roman"/>
          <w:sz w:val="24"/>
          <w:szCs w:val="24"/>
        </w:rPr>
        <w:t>Date</w:t>
      </w:r>
    </w:p>
    <w:p w:rsidR="0023626C" w:rsidRPr="00EB191A" w:rsidRDefault="0023626C" w:rsidP="00EB191A">
      <w:pPr>
        <w:spacing w:line="480" w:lineRule="auto"/>
        <w:jc w:val="center"/>
        <w:rPr>
          <w:rFonts w:ascii="Times New Roman" w:hAnsi="Times New Roman" w:cs="Times New Roman"/>
          <w:sz w:val="24"/>
          <w:szCs w:val="24"/>
        </w:rPr>
      </w:pPr>
    </w:p>
    <w:p w:rsidR="0023626C" w:rsidRPr="00EB191A" w:rsidRDefault="0023626C" w:rsidP="00EB191A">
      <w:pPr>
        <w:spacing w:line="480" w:lineRule="auto"/>
        <w:jc w:val="center"/>
        <w:rPr>
          <w:rFonts w:ascii="Times New Roman" w:hAnsi="Times New Roman" w:cs="Times New Roman"/>
          <w:sz w:val="24"/>
          <w:szCs w:val="24"/>
        </w:rPr>
      </w:pPr>
    </w:p>
    <w:p w:rsidR="0023626C" w:rsidRPr="00EB191A" w:rsidRDefault="0023626C" w:rsidP="00EB191A">
      <w:pPr>
        <w:spacing w:line="480" w:lineRule="auto"/>
        <w:jc w:val="center"/>
        <w:rPr>
          <w:rFonts w:ascii="Times New Roman" w:hAnsi="Times New Roman" w:cs="Times New Roman"/>
          <w:sz w:val="24"/>
          <w:szCs w:val="24"/>
        </w:rPr>
      </w:pPr>
    </w:p>
    <w:p w:rsidR="0023626C" w:rsidRPr="00EB191A" w:rsidRDefault="0023626C" w:rsidP="00EB191A">
      <w:pPr>
        <w:spacing w:line="480" w:lineRule="auto"/>
        <w:jc w:val="center"/>
        <w:rPr>
          <w:rFonts w:ascii="Times New Roman" w:hAnsi="Times New Roman" w:cs="Times New Roman"/>
          <w:sz w:val="24"/>
          <w:szCs w:val="24"/>
        </w:rPr>
      </w:pPr>
    </w:p>
    <w:p w:rsidR="0023626C" w:rsidRPr="00EB191A" w:rsidRDefault="0023626C" w:rsidP="00EB191A">
      <w:pPr>
        <w:spacing w:line="480" w:lineRule="auto"/>
        <w:jc w:val="center"/>
        <w:rPr>
          <w:rFonts w:ascii="Times New Roman" w:hAnsi="Times New Roman" w:cs="Times New Roman"/>
          <w:sz w:val="24"/>
          <w:szCs w:val="24"/>
        </w:rPr>
      </w:pPr>
    </w:p>
    <w:p w:rsidR="0023626C" w:rsidRPr="00EB191A" w:rsidRDefault="0023626C" w:rsidP="00EB191A">
      <w:pPr>
        <w:spacing w:line="480" w:lineRule="auto"/>
        <w:jc w:val="center"/>
        <w:rPr>
          <w:rFonts w:ascii="Times New Roman" w:hAnsi="Times New Roman" w:cs="Times New Roman"/>
          <w:sz w:val="24"/>
          <w:szCs w:val="24"/>
        </w:rPr>
      </w:pPr>
    </w:p>
    <w:p w:rsidR="0023626C" w:rsidRPr="00EB191A" w:rsidRDefault="0023626C" w:rsidP="00EB191A">
      <w:pPr>
        <w:spacing w:line="480" w:lineRule="auto"/>
        <w:jc w:val="center"/>
        <w:rPr>
          <w:rFonts w:ascii="Times New Roman" w:hAnsi="Times New Roman" w:cs="Times New Roman"/>
          <w:sz w:val="24"/>
          <w:szCs w:val="24"/>
        </w:rPr>
      </w:pPr>
    </w:p>
    <w:p w:rsidR="00902F39" w:rsidRPr="00EB191A" w:rsidRDefault="00902F39" w:rsidP="00EB191A">
      <w:pPr>
        <w:spacing w:line="480" w:lineRule="auto"/>
        <w:jc w:val="center"/>
        <w:rPr>
          <w:rFonts w:ascii="Times New Roman" w:hAnsi="Times New Roman" w:cs="Times New Roman"/>
          <w:sz w:val="24"/>
          <w:szCs w:val="24"/>
        </w:rPr>
      </w:pPr>
      <w:r w:rsidRPr="00EB191A">
        <w:rPr>
          <w:rFonts w:ascii="Times New Roman" w:hAnsi="Times New Roman" w:cs="Times New Roman"/>
          <w:sz w:val="24"/>
          <w:szCs w:val="24"/>
        </w:rPr>
        <w:lastRenderedPageBreak/>
        <w:t>Table of Contents</w:t>
      </w:r>
    </w:p>
    <w:sdt>
      <w:sdtPr>
        <w:rPr>
          <w:rFonts w:ascii="Times New Roman" w:eastAsiaTheme="minorHAnsi" w:hAnsi="Times New Roman" w:cs="Times New Roman"/>
          <w:b w:val="0"/>
          <w:bCs w:val="0"/>
          <w:color w:val="auto"/>
          <w:sz w:val="24"/>
          <w:szCs w:val="24"/>
          <w:lang w:eastAsia="en-US"/>
        </w:rPr>
        <w:id w:val="637309552"/>
        <w:docPartObj>
          <w:docPartGallery w:val="Table of Contents"/>
          <w:docPartUnique/>
        </w:docPartObj>
      </w:sdtPr>
      <w:sdtEndPr>
        <w:rPr>
          <w:noProof/>
        </w:rPr>
      </w:sdtEndPr>
      <w:sdtContent>
        <w:p w:rsidR="0005516E" w:rsidRPr="00EB191A" w:rsidRDefault="0005516E" w:rsidP="00EB191A">
          <w:pPr>
            <w:pStyle w:val="TOCHeading"/>
            <w:spacing w:line="480" w:lineRule="auto"/>
            <w:rPr>
              <w:rFonts w:ascii="Times New Roman" w:hAnsi="Times New Roman" w:cs="Times New Roman"/>
              <w:sz w:val="24"/>
              <w:szCs w:val="24"/>
            </w:rPr>
          </w:pPr>
          <w:r w:rsidRPr="00EB191A">
            <w:rPr>
              <w:rFonts w:ascii="Times New Roman" w:hAnsi="Times New Roman" w:cs="Times New Roman"/>
              <w:sz w:val="24"/>
              <w:szCs w:val="24"/>
            </w:rPr>
            <w:t>Table of Contents</w:t>
          </w:r>
        </w:p>
        <w:p w:rsidR="0005516E" w:rsidRPr="00EB191A" w:rsidRDefault="0005516E" w:rsidP="00EB191A">
          <w:pPr>
            <w:pStyle w:val="TOC1"/>
            <w:tabs>
              <w:tab w:val="right" w:leader="dot" w:pos="9350"/>
            </w:tabs>
            <w:spacing w:line="480" w:lineRule="auto"/>
            <w:rPr>
              <w:rFonts w:ascii="Times New Roman" w:hAnsi="Times New Roman" w:cs="Times New Roman"/>
              <w:noProof/>
              <w:sz w:val="24"/>
              <w:szCs w:val="24"/>
            </w:rPr>
          </w:pPr>
          <w:r w:rsidRPr="00EB191A">
            <w:rPr>
              <w:rFonts w:ascii="Times New Roman" w:hAnsi="Times New Roman" w:cs="Times New Roman"/>
              <w:sz w:val="24"/>
              <w:szCs w:val="24"/>
            </w:rPr>
            <w:fldChar w:fldCharType="begin"/>
          </w:r>
          <w:r w:rsidRPr="00EB191A">
            <w:rPr>
              <w:rFonts w:ascii="Times New Roman" w:hAnsi="Times New Roman" w:cs="Times New Roman"/>
              <w:sz w:val="24"/>
              <w:szCs w:val="24"/>
            </w:rPr>
            <w:instrText xml:space="preserve"> TOC \o "1-3" \h \z \u </w:instrText>
          </w:r>
          <w:r w:rsidRPr="00EB191A">
            <w:rPr>
              <w:rFonts w:ascii="Times New Roman" w:hAnsi="Times New Roman" w:cs="Times New Roman"/>
              <w:sz w:val="24"/>
              <w:szCs w:val="24"/>
            </w:rPr>
            <w:fldChar w:fldCharType="separate"/>
          </w:r>
          <w:hyperlink w:anchor="_Toc7652263" w:history="1">
            <w:r w:rsidRPr="00EB191A">
              <w:rPr>
                <w:rStyle w:val="Hyperlink"/>
                <w:rFonts w:ascii="Times New Roman" w:hAnsi="Times New Roman" w:cs="Times New Roman"/>
                <w:noProof/>
                <w:sz w:val="24"/>
                <w:szCs w:val="24"/>
              </w:rPr>
              <w:t>INTRODUCTION AND BACKGROUND INFORMATION</w:t>
            </w:r>
            <w:r w:rsidRPr="00EB191A">
              <w:rPr>
                <w:rFonts w:ascii="Times New Roman" w:hAnsi="Times New Roman" w:cs="Times New Roman"/>
                <w:noProof/>
                <w:webHidden/>
                <w:sz w:val="24"/>
                <w:szCs w:val="24"/>
              </w:rPr>
              <w:tab/>
            </w:r>
            <w:r w:rsidRPr="00EB191A">
              <w:rPr>
                <w:rFonts w:ascii="Times New Roman" w:hAnsi="Times New Roman" w:cs="Times New Roman"/>
                <w:noProof/>
                <w:webHidden/>
                <w:sz w:val="24"/>
                <w:szCs w:val="24"/>
              </w:rPr>
              <w:fldChar w:fldCharType="begin"/>
            </w:r>
            <w:r w:rsidRPr="00EB191A">
              <w:rPr>
                <w:rFonts w:ascii="Times New Roman" w:hAnsi="Times New Roman" w:cs="Times New Roman"/>
                <w:noProof/>
                <w:webHidden/>
                <w:sz w:val="24"/>
                <w:szCs w:val="24"/>
              </w:rPr>
              <w:instrText xml:space="preserve"> PAGEREF _Toc7652263 \h </w:instrText>
            </w:r>
            <w:r w:rsidRPr="00EB191A">
              <w:rPr>
                <w:rFonts w:ascii="Times New Roman" w:hAnsi="Times New Roman" w:cs="Times New Roman"/>
                <w:noProof/>
                <w:webHidden/>
                <w:sz w:val="24"/>
                <w:szCs w:val="24"/>
              </w:rPr>
            </w:r>
            <w:r w:rsidRPr="00EB191A">
              <w:rPr>
                <w:rFonts w:ascii="Times New Roman" w:hAnsi="Times New Roman" w:cs="Times New Roman"/>
                <w:noProof/>
                <w:webHidden/>
                <w:sz w:val="24"/>
                <w:szCs w:val="24"/>
              </w:rPr>
              <w:fldChar w:fldCharType="separate"/>
            </w:r>
            <w:r w:rsidR="00EB191A" w:rsidRPr="00EB191A">
              <w:rPr>
                <w:rFonts w:ascii="Times New Roman" w:hAnsi="Times New Roman" w:cs="Times New Roman"/>
                <w:noProof/>
                <w:webHidden/>
                <w:sz w:val="24"/>
                <w:szCs w:val="24"/>
              </w:rPr>
              <w:t>3</w:t>
            </w:r>
            <w:r w:rsidRPr="00EB191A">
              <w:rPr>
                <w:rFonts w:ascii="Times New Roman" w:hAnsi="Times New Roman" w:cs="Times New Roman"/>
                <w:noProof/>
                <w:webHidden/>
                <w:sz w:val="24"/>
                <w:szCs w:val="24"/>
              </w:rPr>
              <w:fldChar w:fldCharType="end"/>
            </w:r>
          </w:hyperlink>
        </w:p>
        <w:p w:rsidR="0005516E" w:rsidRPr="00EB191A" w:rsidRDefault="002A4B99" w:rsidP="00EB191A">
          <w:pPr>
            <w:pStyle w:val="TOC1"/>
            <w:tabs>
              <w:tab w:val="right" w:leader="dot" w:pos="9350"/>
            </w:tabs>
            <w:spacing w:line="480" w:lineRule="auto"/>
            <w:rPr>
              <w:rFonts w:ascii="Times New Roman" w:hAnsi="Times New Roman" w:cs="Times New Roman"/>
              <w:noProof/>
              <w:sz w:val="24"/>
              <w:szCs w:val="24"/>
            </w:rPr>
          </w:pPr>
          <w:hyperlink w:anchor="_Toc7652264" w:history="1">
            <w:r w:rsidR="0005516E" w:rsidRPr="00EB191A">
              <w:rPr>
                <w:rStyle w:val="Hyperlink"/>
                <w:rFonts w:ascii="Times New Roman" w:hAnsi="Times New Roman" w:cs="Times New Roman"/>
                <w:noProof/>
                <w:sz w:val="24"/>
                <w:szCs w:val="24"/>
              </w:rPr>
              <w:t>FINDINGS:</w:t>
            </w:r>
            <w:r w:rsidR="0005516E" w:rsidRPr="00EB191A">
              <w:rPr>
                <w:rFonts w:ascii="Times New Roman" w:hAnsi="Times New Roman" w:cs="Times New Roman"/>
                <w:noProof/>
                <w:webHidden/>
                <w:sz w:val="24"/>
                <w:szCs w:val="24"/>
              </w:rPr>
              <w:tab/>
            </w:r>
            <w:r w:rsidR="0005516E" w:rsidRPr="00EB191A">
              <w:rPr>
                <w:rFonts w:ascii="Times New Roman" w:hAnsi="Times New Roman" w:cs="Times New Roman"/>
                <w:noProof/>
                <w:webHidden/>
                <w:sz w:val="24"/>
                <w:szCs w:val="24"/>
              </w:rPr>
              <w:fldChar w:fldCharType="begin"/>
            </w:r>
            <w:r w:rsidR="0005516E" w:rsidRPr="00EB191A">
              <w:rPr>
                <w:rFonts w:ascii="Times New Roman" w:hAnsi="Times New Roman" w:cs="Times New Roman"/>
                <w:noProof/>
                <w:webHidden/>
                <w:sz w:val="24"/>
                <w:szCs w:val="24"/>
              </w:rPr>
              <w:instrText xml:space="preserve"> PAGEREF _Toc7652264 \h </w:instrText>
            </w:r>
            <w:r w:rsidR="0005516E" w:rsidRPr="00EB191A">
              <w:rPr>
                <w:rFonts w:ascii="Times New Roman" w:hAnsi="Times New Roman" w:cs="Times New Roman"/>
                <w:noProof/>
                <w:webHidden/>
                <w:sz w:val="24"/>
                <w:szCs w:val="24"/>
              </w:rPr>
            </w:r>
            <w:r w:rsidR="0005516E" w:rsidRPr="00EB191A">
              <w:rPr>
                <w:rFonts w:ascii="Times New Roman" w:hAnsi="Times New Roman" w:cs="Times New Roman"/>
                <w:noProof/>
                <w:webHidden/>
                <w:sz w:val="24"/>
                <w:szCs w:val="24"/>
              </w:rPr>
              <w:fldChar w:fldCharType="separate"/>
            </w:r>
            <w:r w:rsidR="00EB191A" w:rsidRPr="00EB191A">
              <w:rPr>
                <w:rFonts w:ascii="Times New Roman" w:hAnsi="Times New Roman" w:cs="Times New Roman"/>
                <w:noProof/>
                <w:webHidden/>
                <w:sz w:val="24"/>
                <w:szCs w:val="24"/>
              </w:rPr>
              <w:t>5</w:t>
            </w:r>
            <w:r w:rsidR="0005516E" w:rsidRPr="00EB191A">
              <w:rPr>
                <w:rFonts w:ascii="Times New Roman" w:hAnsi="Times New Roman" w:cs="Times New Roman"/>
                <w:noProof/>
                <w:webHidden/>
                <w:sz w:val="24"/>
                <w:szCs w:val="24"/>
              </w:rPr>
              <w:fldChar w:fldCharType="end"/>
            </w:r>
          </w:hyperlink>
        </w:p>
        <w:p w:rsidR="0005516E" w:rsidRPr="00EB191A" w:rsidRDefault="002A4B99" w:rsidP="00EB191A">
          <w:pPr>
            <w:pStyle w:val="TOC2"/>
            <w:tabs>
              <w:tab w:val="right" w:leader="dot" w:pos="9350"/>
            </w:tabs>
            <w:spacing w:line="480" w:lineRule="auto"/>
            <w:rPr>
              <w:rFonts w:ascii="Times New Roman" w:hAnsi="Times New Roman" w:cs="Times New Roman"/>
              <w:noProof/>
              <w:sz w:val="24"/>
              <w:szCs w:val="24"/>
            </w:rPr>
          </w:pPr>
          <w:hyperlink w:anchor="_Toc7652265" w:history="1">
            <w:r w:rsidR="0005516E" w:rsidRPr="00EB191A">
              <w:rPr>
                <w:rStyle w:val="Hyperlink"/>
                <w:rFonts w:ascii="Times New Roman" w:hAnsi="Times New Roman" w:cs="Times New Roman"/>
                <w:noProof/>
                <w:sz w:val="24"/>
                <w:szCs w:val="24"/>
              </w:rPr>
              <w:t>Identified IT-Related Issues</w:t>
            </w:r>
            <w:r w:rsidR="0005516E" w:rsidRPr="00EB191A">
              <w:rPr>
                <w:rFonts w:ascii="Times New Roman" w:hAnsi="Times New Roman" w:cs="Times New Roman"/>
                <w:noProof/>
                <w:webHidden/>
                <w:sz w:val="24"/>
                <w:szCs w:val="24"/>
              </w:rPr>
              <w:tab/>
            </w:r>
            <w:r w:rsidR="0005516E" w:rsidRPr="00EB191A">
              <w:rPr>
                <w:rFonts w:ascii="Times New Roman" w:hAnsi="Times New Roman" w:cs="Times New Roman"/>
                <w:noProof/>
                <w:webHidden/>
                <w:sz w:val="24"/>
                <w:szCs w:val="24"/>
              </w:rPr>
              <w:fldChar w:fldCharType="begin"/>
            </w:r>
            <w:r w:rsidR="0005516E" w:rsidRPr="00EB191A">
              <w:rPr>
                <w:rFonts w:ascii="Times New Roman" w:hAnsi="Times New Roman" w:cs="Times New Roman"/>
                <w:noProof/>
                <w:webHidden/>
                <w:sz w:val="24"/>
                <w:szCs w:val="24"/>
              </w:rPr>
              <w:instrText xml:space="preserve"> PAGEREF _Toc7652265 \h </w:instrText>
            </w:r>
            <w:r w:rsidR="0005516E" w:rsidRPr="00EB191A">
              <w:rPr>
                <w:rFonts w:ascii="Times New Roman" w:hAnsi="Times New Roman" w:cs="Times New Roman"/>
                <w:noProof/>
                <w:webHidden/>
                <w:sz w:val="24"/>
                <w:szCs w:val="24"/>
              </w:rPr>
            </w:r>
            <w:r w:rsidR="0005516E" w:rsidRPr="00EB191A">
              <w:rPr>
                <w:rFonts w:ascii="Times New Roman" w:hAnsi="Times New Roman" w:cs="Times New Roman"/>
                <w:noProof/>
                <w:webHidden/>
                <w:sz w:val="24"/>
                <w:szCs w:val="24"/>
              </w:rPr>
              <w:fldChar w:fldCharType="separate"/>
            </w:r>
            <w:r w:rsidR="00EB191A" w:rsidRPr="00EB191A">
              <w:rPr>
                <w:rFonts w:ascii="Times New Roman" w:hAnsi="Times New Roman" w:cs="Times New Roman"/>
                <w:noProof/>
                <w:webHidden/>
                <w:sz w:val="24"/>
                <w:szCs w:val="24"/>
              </w:rPr>
              <w:t>5</w:t>
            </w:r>
            <w:r w:rsidR="0005516E" w:rsidRPr="00EB191A">
              <w:rPr>
                <w:rFonts w:ascii="Times New Roman" w:hAnsi="Times New Roman" w:cs="Times New Roman"/>
                <w:noProof/>
                <w:webHidden/>
                <w:sz w:val="24"/>
                <w:szCs w:val="24"/>
              </w:rPr>
              <w:fldChar w:fldCharType="end"/>
            </w:r>
          </w:hyperlink>
        </w:p>
        <w:p w:rsidR="0005516E" w:rsidRPr="00EB191A" w:rsidRDefault="002A4B99" w:rsidP="00EB191A">
          <w:pPr>
            <w:pStyle w:val="TOC3"/>
            <w:tabs>
              <w:tab w:val="right" w:leader="dot" w:pos="9350"/>
            </w:tabs>
            <w:spacing w:line="480" w:lineRule="auto"/>
            <w:rPr>
              <w:rFonts w:ascii="Times New Roman" w:hAnsi="Times New Roman" w:cs="Times New Roman"/>
              <w:noProof/>
              <w:sz w:val="24"/>
              <w:szCs w:val="24"/>
            </w:rPr>
          </w:pPr>
          <w:hyperlink w:anchor="_Toc7652266" w:history="1">
            <w:r w:rsidR="0005516E" w:rsidRPr="00EB191A">
              <w:rPr>
                <w:rStyle w:val="Hyperlink"/>
                <w:rFonts w:ascii="Times New Roman" w:hAnsi="Times New Roman" w:cs="Times New Roman"/>
                <w:noProof/>
                <w:sz w:val="24"/>
                <w:szCs w:val="24"/>
              </w:rPr>
              <w:t>Need for IT Audit Planning</w:t>
            </w:r>
            <w:r w:rsidR="0005516E" w:rsidRPr="00EB191A">
              <w:rPr>
                <w:rFonts w:ascii="Times New Roman" w:hAnsi="Times New Roman" w:cs="Times New Roman"/>
                <w:noProof/>
                <w:webHidden/>
                <w:sz w:val="24"/>
                <w:szCs w:val="24"/>
              </w:rPr>
              <w:tab/>
            </w:r>
            <w:r w:rsidR="0005516E" w:rsidRPr="00EB191A">
              <w:rPr>
                <w:rFonts w:ascii="Times New Roman" w:hAnsi="Times New Roman" w:cs="Times New Roman"/>
                <w:noProof/>
                <w:webHidden/>
                <w:sz w:val="24"/>
                <w:szCs w:val="24"/>
              </w:rPr>
              <w:fldChar w:fldCharType="begin"/>
            </w:r>
            <w:r w:rsidR="0005516E" w:rsidRPr="00EB191A">
              <w:rPr>
                <w:rFonts w:ascii="Times New Roman" w:hAnsi="Times New Roman" w:cs="Times New Roman"/>
                <w:noProof/>
                <w:webHidden/>
                <w:sz w:val="24"/>
                <w:szCs w:val="24"/>
              </w:rPr>
              <w:instrText xml:space="preserve"> PAGEREF _Toc7652266 \h </w:instrText>
            </w:r>
            <w:r w:rsidR="0005516E" w:rsidRPr="00EB191A">
              <w:rPr>
                <w:rFonts w:ascii="Times New Roman" w:hAnsi="Times New Roman" w:cs="Times New Roman"/>
                <w:noProof/>
                <w:webHidden/>
                <w:sz w:val="24"/>
                <w:szCs w:val="24"/>
              </w:rPr>
            </w:r>
            <w:r w:rsidR="0005516E" w:rsidRPr="00EB191A">
              <w:rPr>
                <w:rFonts w:ascii="Times New Roman" w:hAnsi="Times New Roman" w:cs="Times New Roman"/>
                <w:noProof/>
                <w:webHidden/>
                <w:sz w:val="24"/>
                <w:szCs w:val="24"/>
              </w:rPr>
              <w:fldChar w:fldCharType="separate"/>
            </w:r>
            <w:r w:rsidR="00EB191A" w:rsidRPr="00EB191A">
              <w:rPr>
                <w:rFonts w:ascii="Times New Roman" w:hAnsi="Times New Roman" w:cs="Times New Roman"/>
                <w:noProof/>
                <w:webHidden/>
                <w:sz w:val="24"/>
                <w:szCs w:val="24"/>
              </w:rPr>
              <w:t>5</w:t>
            </w:r>
            <w:r w:rsidR="0005516E" w:rsidRPr="00EB191A">
              <w:rPr>
                <w:rFonts w:ascii="Times New Roman" w:hAnsi="Times New Roman" w:cs="Times New Roman"/>
                <w:noProof/>
                <w:webHidden/>
                <w:sz w:val="24"/>
                <w:szCs w:val="24"/>
              </w:rPr>
              <w:fldChar w:fldCharType="end"/>
            </w:r>
          </w:hyperlink>
        </w:p>
        <w:p w:rsidR="0005516E" w:rsidRPr="00EB191A" w:rsidRDefault="002A4B99" w:rsidP="00EB191A">
          <w:pPr>
            <w:pStyle w:val="TOC3"/>
            <w:tabs>
              <w:tab w:val="right" w:leader="dot" w:pos="9350"/>
            </w:tabs>
            <w:spacing w:line="480" w:lineRule="auto"/>
            <w:rPr>
              <w:rFonts w:ascii="Times New Roman" w:hAnsi="Times New Roman" w:cs="Times New Roman"/>
              <w:noProof/>
              <w:sz w:val="24"/>
              <w:szCs w:val="24"/>
            </w:rPr>
          </w:pPr>
          <w:hyperlink w:anchor="_Toc7652267" w:history="1">
            <w:r w:rsidR="0005516E" w:rsidRPr="00EB191A">
              <w:rPr>
                <w:rStyle w:val="Hyperlink"/>
                <w:rFonts w:ascii="Times New Roman" w:hAnsi="Times New Roman" w:cs="Times New Roman"/>
                <w:noProof/>
                <w:sz w:val="24"/>
                <w:szCs w:val="24"/>
              </w:rPr>
              <w:t>Pertinent IT Processes and IT Audit Framework</w:t>
            </w:r>
            <w:r w:rsidR="0005516E" w:rsidRPr="00EB191A">
              <w:rPr>
                <w:rFonts w:ascii="Times New Roman" w:hAnsi="Times New Roman" w:cs="Times New Roman"/>
                <w:noProof/>
                <w:webHidden/>
                <w:sz w:val="24"/>
                <w:szCs w:val="24"/>
              </w:rPr>
              <w:tab/>
            </w:r>
            <w:r w:rsidR="0005516E" w:rsidRPr="00EB191A">
              <w:rPr>
                <w:rFonts w:ascii="Times New Roman" w:hAnsi="Times New Roman" w:cs="Times New Roman"/>
                <w:noProof/>
                <w:webHidden/>
                <w:sz w:val="24"/>
                <w:szCs w:val="24"/>
              </w:rPr>
              <w:fldChar w:fldCharType="begin"/>
            </w:r>
            <w:r w:rsidR="0005516E" w:rsidRPr="00EB191A">
              <w:rPr>
                <w:rFonts w:ascii="Times New Roman" w:hAnsi="Times New Roman" w:cs="Times New Roman"/>
                <w:noProof/>
                <w:webHidden/>
                <w:sz w:val="24"/>
                <w:szCs w:val="24"/>
              </w:rPr>
              <w:instrText xml:space="preserve"> PAGEREF _Toc7652267 \h </w:instrText>
            </w:r>
            <w:r w:rsidR="0005516E" w:rsidRPr="00EB191A">
              <w:rPr>
                <w:rFonts w:ascii="Times New Roman" w:hAnsi="Times New Roman" w:cs="Times New Roman"/>
                <w:noProof/>
                <w:webHidden/>
                <w:sz w:val="24"/>
                <w:szCs w:val="24"/>
              </w:rPr>
            </w:r>
            <w:r w:rsidR="0005516E" w:rsidRPr="00EB191A">
              <w:rPr>
                <w:rFonts w:ascii="Times New Roman" w:hAnsi="Times New Roman" w:cs="Times New Roman"/>
                <w:noProof/>
                <w:webHidden/>
                <w:sz w:val="24"/>
                <w:szCs w:val="24"/>
              </w:rPr>
              <w:fldChar w:fldCharType="separate"/>
            </w:r>
            <w:r w:rsidR="00EB191A" w:rsidRPr="00EB191A">
              <w:rPr>
                <w:rFonts w:ascii="Times New Roman" w:hAnsi="Times New Roman" w:cs="Times New Roman"/>
                <w:noProof/>
                <w:webHidden/>
                <w:sz w:val="24"/>
                <w:szCs w:val="24"/>
              </w:rPr>
              <w:t>6</w:t>
            </w:r>
            <w:r w:rsidR="0005516E" w:rsidRPr="00EB191A">
              <w:rPr>
                <w:rFonts w:ascii="Times New Roman" w:hAnsi="Times New Roman" w:cs="Times New Roman"/>
                <w:noProof/>
                <w:webHidden/>
                <w:sz w:val="24"/>
                <w:szCs w:val="24"/>
              </w:rPr>
              <w:fldChar w:fldCharType="end"/>
            </w:r>
          </w:hyperlink>
        </w:p>
        <w:p w:rsidR="0005516E" w:rsidRPr="00EB191A" w:rsidRDefault="002A4B99" w:rsidP="00EB191A">
          <w:pPr>
            <w:pStyle w:val="TOC2"/>
            <w:tabs>
              <w:tab w:val="right" w:leader="dot" w:pos="9350"/>
            </w:tabs>
            <w:spacing w:line="480" w:lineRule="auto"/>
            <w:rPr>
              <w:rFonts w:ascii="Times New Roman" w:hAnsi="Times New Roman" w:cs="Times New Roman"/>
              <w:noProof/>
              <w:sz w:val="24"/>
              <w:szCs w:val="24"/>
            </w:rPr>
          </w:pPr>
          <w:hyperlink w:anchor="_Toc7652268" w:history="1">
            <w:r w:rsidR="0005516E" w:rsidRPr="00EB191A">
              <w:rPr>
                <w:rStyle w:val="Hyperlink"/>
                <w:rFonts w:ascii="Times New Roman" w:hAnsi="Times New Roman" w:cs="Times New Roman"/>
                <w:noProof/>
                <w:sz w:val="24"/>
                <w:szCs w:val="24"/>
              </w:rPr>
              <w:t>Scope of IT-Assurance Initiatives</w:t>
            </w:r>
            <w:r w:rsidR="0005516E" w:rsidRPr="00EB191A">
              <w:rPr>
                <w:rFonts w:ascii="Times New Roman" w:hAnsi="Times New Roman" w:cs="Times New Roman"/>
                <w:noProof/>
                <w:webHidden/>
                <w:sz w:val="24"/>
                <w:szCs w:val="24"/>
              </w:rPr>
              <w:tab/>
            </w:r>
            <w:r w:rsidR="0005516E" w:rsidRPr="00EB191A">
              <w:rPr>
                <w:rFonts w:ascii="Times New Roman" w:hAnsi="Times New Roman" w:cs="Times New Roman"/>
                <w:noProof/>
                <w:webHidden/>
                <w:sz w:val="24"/>
                <w:szCs w:val="24"/>
              </w:rPr>
              <w:fldChar w:fldCharType="begin"/>
            </w:r>
            <w:r w:rsidR="0005516E" w:rsidRPr="00EB191A">
              <w:rPr>
                <w:rFonts w:ascii="Times New Roman" w:hAnsi="Times New Roman" w:cs="Times New Roman"/>
                <w:noProof/>
                <w:webHidden/>
                <w:sz w:val="24"/>
                <w:szCs w:val="24"/>
              </w:rPr>
              <w:instrText xml:space="preserve"> PAGEREF _Toc7652268 \h </w:instrText>
            </w:r>
            <w:r w:rsidR="0005516E" w:rsidRPr="00EB191A">
              <w:rPr>
                <w:rFonts w:ascii="Times New Roman" w:hAnsi="Times New Roman" w:cs="Times New Roman"/>
                <w:noProof/>
                <w:webHidden/>
                <w:sz w:val="24"/>
                <w:szCs w:val="24"/>
              </w:rPr>
            </w:r>
            <w:r w:rsidR="0005516E" w:rsidRPr="00EB191A">
              <w:rPr>
                <w:rFonts w:ascii="Times New Roman" w:hAnsi="Times New Roman" w:cs="Times New Roman"/>
                <w:noProof/>
                <w:webHidden/>
                <w:sz w:val="24"/>
                <w:szCs w:val="24"/>
              </w:rPr>
              <w:fldChar w:fldCharType="separate"/>
            </w:r>
            <w:r w:rsidR="00EB191A" w:rsidRPr="00EB191A">
              <w:rPr>
                <w:rFonts w:ascii="Times New Roman" w:hAnsi="Times New Roman" w:cs="Times New Roman"/>
                <w:noProof/>
                <w:webHidden/>
                <w:sz w:val="24"/>
                <w:szCs w:val="24"/>
              </w:rPr>
              <w:t>8</w:t>
            </w:r>
            <w:r w:rsidR="0005516E" w:rsidRPr="00EB191A">
              <w:rPr>
                <w:rFonts w:ascii="Times New Roman" w:hAnsi="Times New Roman" w:cs="Times New Roman"/>
                <w:noProof/>
                <w:webHidden/>
                <w:sz w:val="24"/>
                <w:szCs w:val="24"/>
              </w:rPr>
              <w:fldChar w:fldCharType="end"/>
            </w:r>
          </w:hyperlink>
        </w:p>
        <w:p w:rsidR="0005516E" w:rsidRPr="00EB191A" w:rsidRDefault="002A4B99" w:rsidP="00EB191A">
          <w:pPr>
            <w:pStyle w:val="TOC3"/>
            <w:tabs>
              <w:tab w:val="right" w:leader="dot" w:pos="9350"/>
            </w:tabs>
            <w:spacing w:line="480" w:lineRule="auto"/>
            <w:rPr>
              <w:rFonts w:ascii="Times New Roman" w:hAnsi="Times New Roman" w:cs="Times New Roman"/>
              <w:noProof/>
              <w:sz w:val="24"/>
              <w:szCs w:val="24"/>
            </w:rPr>
          </w:pPr>
          <w:hyperlink w:anchor="_Toc7652269" w:history="1">
            <w:r w:rsidR="0005516E" w:rsidRPr="00EB191A">
              <w:rPr>
                <w:rStyle w:val="Hyperlink"/>
                <w:rFonts w:ascii="Times New Roman" w:hAnsi="Times New Roman" w:cs="Times New Roman"/>
                <w:noProof/>
                <w:sz w:val="24"/>
                <w:szCs w:val="24"/>
              </w:rPr>
              <w:t>Designed Internal Control Systems (ICS)</w:t>
            </w:r>
            <w:r w:rsidR="0005516E" w:rsidRPr="00EB191A">
              <w:rPr>
                <w:rFonts w:ascii="Times New Roman" w:hAnsi="Times New Roman" w:cs="Times New Roman"/>
                <w:noProof/>
                <w:webHidden/>
                <w:sz w:val="24"/>
                <w:szCs w:val="24"/>
              </w:rPr>
              <w:tab/>
            </w:r>
            <w:r w:rsidR="0005516E" w:rsidRPr="00EB191A">
              <w:rPr>
                <w:rFonts w:ascii="Times New Roman" w:hAnsi="Times New Roman" w:cs="Times New Roman"/>
                <w:noProof/>
                <w:webHidden/>
                <w:sz w:val="24"/>
                <w:szCs w:val="24"/>
              </w:rPr>
              <w:fldChar w:fldCharType="begin"/>
            </w:r>
            <w:r w:rsidR="0005516E" w:rsidRPr="00EB191A">
              <w:rPr>
                <w:rFonts w:ascii="Times New Roman" w:hAnsi="Times New Roman" w:cs="Times New Roman"/>
                <w:noProof/>
                <w:webHidden/>
                <w:sz w:val="24"/>
                <w:szCs w:val="24"/>
              </w:rPr>
              <w:instrText xml:space="preserve"> PAGEREF _Toc7652269 \h </w:instrText>
            </w:r>
            <w:r w:rsidR="0005516E" w:rsidRPr="00EB191A">
              <w:rPr>
                <w:rFonts w:ascii="Times New Roman" w:hAnsi="Times New Roman" w:cs="Times New Roman"/>
                <w:noProof/>
                <w:webHidden/>
                <w:sz w:val="24"/>
                <w:szCs w:val="24"/>
              </w:rPr>
            </w:r>
            <w:r w:rsidR="0005516E" w:rsidRPr="00EB191A">
              <w:rPr>
                <w:rFonts w:ascii="Times New Roman" w:hAnsi="Times New Roman" w:cs="Times New Roman"/>
                <w:noProof/>
                <w:webHidden/>
                <w:sz w:val="24"/>
                <w:szCs w:val="24"/>
              </w:rPr>
              <w:fldChar w:fldCharType="separate"/>
            </w:r>
            <w:r w:rsidR="00EB191A" w:rsidRPr="00EB191A">
              <w:rPr>
                <w:rFonts w:ascii="Times New Roman" w:hAnsi="Times New Roman" w:cs="Times New Roman"/>
                <w:noProof/>
                <w:webHidden/>
                <w:sz w:val="24"/>
                <w:szCs w:val="24"/>
              </w:rPr>
              <w:t>9</w:t>
            </w:r>
            <w:r w:rsidR="0005516E" w:rsidRPr="00EB191A">
              <w:rPr>
                <w:rFonts w:ascii="Times New Roman" w:hAnsi="Times New Roman" w:cs="Times New Roman"/>
                <w:noProof/>
                <w:webHidden/>
                <w:sz w:val="24"/>
                <w:szCs w:val="24"/>
              </w:rPr>
              <w:fldChar w:fldCharType="end"/>
            </w:r>
          </w:hyperlink>
        </w:p>
        <w:p w:rsidR="0005516E" w:rsidRPr="00EB191A" w:rsidRDefault="002A4B99" w:rsidP="00EB191A">
          <w:pPr>
            <w:pStyle w:val="TOC3"/>
            <w:tabs>
              <w:tab w:val="right" w:leader="dot" w:pos="9350"/>
            </w:tabs>
            <w:spacing w:line="480" w:lineRule="auto"/>
            <w:rPr>
              <w:rFonts w:ascii="Times New Roman" w:hAnsi="Times New Roman" w:cs="Times New Roman"/>
              <w:noProof/>
              <w:sz w:val="24"/>
              <w:szCs w:val="24"/>
            </w:rPr>
          </w:pPr>
          <w:hyperlink w:anchor="_Toc7652270" w:history="1">
            <w:r w:rsidR="0005516E" w:rsidRPr="00EB191A">
              <w:rPr>
                <w:rStyle w:val="Hyperlink"/>
                <w:rFonts w:ascii="Times New Roman" w:hAnsi="Times New Roman" w:cs="Times New Roman"/>
                <w:noProof/>
                <w:sz w:val="24"/>
                <w:szCs w:val="24"/>
              </w:rPr>
              <w:t>The Five Components of Internal Control Systems</w:t>
            </w:r>
            <w:r w:rsidR="0005516E" w:rsidRPr="00EB191A">
              <w:rPr>
                <w:rFonts w:ascii="Times New Roman" w:hAnsi="Times New Roman" w:cs="Times New Roman"/>
                <w:noProof/>
                <w:webHidden/>
                <w:sz w:val="24"/>
                <w:szCs w:val="24"/>
              </w:rPr>
              <w:tab/>
            </w:r>
            <w:r w:rsidR="0005516E" w:rsidRPr="00EB191A">
              <w:rPr>
                <w:rFonts w:ascii="Times New Roman" w:hAnsi="Times New Roman" w:cs="Times New Roman"/>
                <w:noProof/>
                <w:webHidden/>
                <w:sz w:val="24"/>
                <w:szCs w:val="24"/>
              </w:rPr>
              <w:fldChar w:fldCharType="begin"/>
            </w:r>
            <w:r w:rsidR="0005516E" w:rsidRPr="00EB191A">
              <w:rPr>
                <w:rFonts w:ascii="Times New Roman" w:hAnsi="Times New Roman" w:cs="Times New Roman"/>
                <w:noProof/>
                <w:webHidden/>
                <w:sz w:val="24"/>
                <w:szCs w:val="24"/>
              </w:rPr>
              <w:instrText xml:space="preserve"> PAGEREF _Toc7652270 \h </w:instrText>
            </w:r>
            <w:r w:rsidR="0005516E" w:rsidRPr="00EB191A">
              <w:rPr>
                <w:rFonts w:ascii="Times New Roman" w:hAnsi="Times New Roman" w:cs="Times New Roman"/>
                <w:noProof/>
                <w:webHidden/>
                <w:sz w:val="24"/>
                <w:szCs w:val="24"/>
              </w:rPr>
            </w:r>
            <w:r w:rsidR="0005516E" w:rsidRPr="00EB191A">
              <w:rPr>
                <w:rFonts w:ascii="Times New Roman" w:hAnsi="Times New Roman" w:cs="Times New Roman"/>
                <w:noProof/>
                <w:webHidden/>
                <w:sz w:val="24"/>
                <w:szCs w:val="24"/>
              </w:rPr>
              <w:fldChar w:fldCharType="separate"/>
            </w:r>
            <w:r w:rsidR="00EB191A" w:rsidRPr="00EB191A">
              <w:rPr>
                <w:rFonts w:ascii="Times New Roman" w:hAnsi="Times New Roman" w:cs="Times New Roman"/>
                <w:noProof/>
                <w:webHidden/>
                <w:sz w:val="24"/>
                <w:szCs w:val="24"/>
              </w:rPr>
              <w:t>10</w:t>
            </w:r>
            <w:r w:rsidR="0005516E" w:rsidRPr="00EB191A">
              <w:rPr>
                <w:rFonts w:ascii="Times New Roman" w:hAnsi="Times New Roman" w:cs="Times New Roman"/>
                <w:noProof/>
                <w:webHidden/>
                <w:sz w:val="24"/>
                <w:szCs w:val="24"/>
              </w:rPr>
              <w:fldChar w:fldCharType="end"/>
            </w:r>
          </w:hyperlink>
        </w:p>
        <w:p w:rsidR="0005516E" w:rsidRPr="00EB191A" w:rsidRDefault="002A4B99" w:rsidP="00EB191A">
          <w:pPr>
            <w:pStyle w:val="TOC3"/>
            <w:tabs>
              <w:tab w:val="right" w:leader="dot" w:pos="9350"/>
            </w:tabs>
            <w:spacing w:line="480" w:lineRule="auto"/>
            <w:rPr>
              <w:rFonts w:ascii="Times New Roman" w:hAnsi="Times New Roman" w:cs="Times New Roman"/>
              <w:noProof/>
              <w:sz w:val="24"/>
              <w:szCs w:val="24"/>
            </w:rPr>
          </w:pPr>
          <w:hyperlink w:anchor="_Toc7652271" w:history="1">
            <w:r w:rsidR="0005516E" w:rsidRPr="00EB191A">
              <w:rPr>
                <w:rStyle w:val="Hyperlink"/>
                <w:rFonts w:ascii="Times New Roman" w:hAnsi="Times New Roman" w:cs="Times New Roman"/>
                <w:noProof/>
                <w:sz w:val="24"/>
                <w:szCs w:val="24"/>
              </w:rPr>
              <w:t>Specific Assurance-based Internal Control Systems (ICS) Programs</w:t>
            </w:r>
            <w:r w:rsidR="0005516E" w:rsidRPr="00EB191A">
              <w:rPr>
                <w:rFonts w:ascii="Times New Roman" w:hAnsi="Times New Roman" w:cs="Times New Roman"/>
                <w:noProof/>
                <w:webHidden/>
                <w:sz w:val="24"/>
                <w:szCs w:val="24"/>
              </w:rPr>
              <w:tab/>
            </w:r>
            <w:r w:rsidR="0005516E" w:rsidRPr="00EB191A">
              <w:rPr>
                <w:rFonts w:ascii="Times New Roman" w:hAnsi="Times New Roman" w:cs="Times New Roman"/>
                <w:noProof/>
                <w:webHidden/>
                <w:sz w:val="24"/>
                <w:szCs w:val="24"/>
              </w:rPr>
              <w:fldChar w:fldCharType="begin"/>
            </w:r>
            <w:r w:rsidR="0005516E" w:rsidRPr="00EB191A">
              <w:rPr>
                <w:rFonts w:ascii="Times New Roman" w:hAnsi="Times New Roman" w:cs="Times New Roman"/>
                <w:noProof/>
                <w:webHidden/>
                <w:sz w:val="24"/>
                <w:szCs w:val="24"/>
              </w:rPr>
              <w:instrText xml:space="preserve"> PAGEREF _Toc7652271 \h </w:instrText>
            </w:r>
            <w:r w:rsidR="0005516E" w:rsidRPr="00EB191A">
              <w:rPr>
                <w:rFonts w:ascii="Times New Roman" w:hAnsi="Times New Roman" w:cs="Times New Roman"/>
                <w:noProof/>
                <w:webHidden/>
                <w:sz w:val="24"/>
                <w:szCs w:val="24"/>
              </w:rPr>
            </w:r>
            <w:r w:rsidR="0005516E" w:rsidRPr="00EB191A">
              <w:rPr>
                <w:rFonts w:ascii="Times New Roman" w:hAnsi="Times New Roman" w:cs="Times New Roman"/>
                <w:noProof/>
                <w:webHidden/>
                <w:sz w:val="24"/>
                <w:szCs w:val="24"/>
              </w:rPr>
              <w:fldChar w:fldCharType="separate"/>
            </w:r>
            <w:r w:rsidR="00EB191A" w:rsidRPr="00EB191A">
              <w:rPr>
                <w:rFonts w:ascii="Times New Roman" w:hAnsi="Times New Roman" w:cs="Times New Roman"/>
                <w:noProof/>
                <w:webHidden/>
                <w:sz w:val="24"/>
                <w:szCs w:val="24"/>
              </w:rPr>
              <w:t>11</w:t>
            </w:r>
            <w:r w:rsidR="0005516E" w:rsidRPr="00EB191A">
              <w:rPr>
                <w:rFonts w:ascii="Times New Roman" w:hAnsi="Times New Roman" w:cs="Times New Roman"/>
                <w:noProof/>
                <w:webHidden/>
                <w:sz w:val="24"/>
                <w:szCs w:val="24"/>
              </w:rPr>
              <w:fldChar w:fldCharType="end"/>
            </w:r>
          </w:hyperlink>
        </w:p>
        <w:p w:rsidR="0005516E" w:rsidRPr="00EB191A" w:rsidRDefault="002A4B99" w:rsidP="00EB191A">
          <w:pPr>
            <w:pStyle w:val="TOC2"/>
            <w:tabs>
              <w:tab w:val="right" w:leader="dot" w:pos="9350"/>
            </w:tabs>
            <w:spacing w:line="480" w:lineRule="auto"/>
            <w:rPr>
              <w:rFonts w:ascii="Times New Roman" w:hAnsi="Times New Roman" w:cs="Times New Roman"/>
              <w:noProof/>
              <w:sz w:val="24"/>
              <w:szCs w:val="24"/>
            </w:rPr>
          </w:pPr>
          <w:hyperlink w:anchor="_Toc7652272" w:history="1">
            <w:r w:rsidR="0005516E" w:rsidRPr="00EB191A">
              <w:rPr>
                <w:rStyle w:val="Hyperlink"/>
                <w:rFonts w:ascii="Times New Roman" w:hAnsi="Times New Roman" w:cs="Times New Roman"/>
                <w:noProof/>
                <w:sz w:val="24"/>
                <w:szCs w:val="24"/>
              </w:rPr>
              <w:t>Relevant Enablers and Assessment Criteria</w:t>
            </w:r>
            <w:r w:rsidR="0005516E" w:rsidRPr="00EB191A">
              <w:rPr>
                <w:rFonts w:ascii="Times New Roman" w:hAnsi="Times New Roman" w:cs="Times New Roman"/>
                <w:noProof/>
                <w:webHidden/>
                <w:sz w:val="24"/>
                <w:szCs w:val="24"/>
              </w:rPr>
              <w:tab/>
            </w:r>
            <w:r w:rsidR="0005516E" w:rsidRPr="00EB191A">
              <w:rPr>
                <w:rFonts w:ascii="Times New Roman" w:hAnsi="Times New Roman" w:cs="Times New Roman"/>
                <w:noProof/>
                <w:webHidden/>
                <w:sz w:val="24"/>
                <w:szCs w:val="24"/>
              </w:rPr>
              <w:fldChar w:fldCharType="begin"/>
            </w:r>
            <w:r w:rsidR="0005516E" w:rsidRPr="00EB191A">
              <w:rPr>
                <w:rFonts w:ascii="Times New Roman" w:hAnsi="Times New Roman" w:cs="Times New Roman"/>
                <w:noProof/>
                <w:webHidden/>
                <w:sz w:val="24"/>
                <w:szCs w:val="24"/>
              </w:rPr>
              <w:instrText xml:space="preserve"> PAGEREF _Toc7652272 \h </w:instrText>
            </w:r>
            <w:r w:rsidR="0005516E" w:rsidRPr="00EB191A">
              <w:rPr>
                <w:rFonts w:ascii="Times New Roman" w:hAnsi="Times New Roman" w:cs="Times New Roman"/>
                <w:noProof/>
                <w:webHidden/>
                <w:sz w:val="24"/>
                <w:szCs w:val="24"/>
              </w:rPr>
            </w:r>
            <w:r w:rsidR="0005516E" w:rsidRPr="00EB191A">
              <w:rPr>
                <w:rFonts w:ascii="Times New Roman" w:hAnsi="Times New Roman" w:cs="Times New Roman"/>
                <w:noProof/>
                <w:webHidden/>
                <w:sz w:val="24"/>
                <w:szCs w:val="24"/>
              </w:rPr>
              <w:fldChar w:fldCharType="separate"/>
            </w:r>
            <w:r w:rsidR="00EB191A" w:rsidRPr="00EB191A">
              <w:rPr>
                <w:rFonts w:ascii="Times New Roman" w:hAnsi="Times New Roman" w:cs="Times New Roman"/>
                <w:noProof/>
                <w:webHidden/>
                <w:sz w:val="24"/>
                <w:szCs w:val="24"/>
              </w:rPr>
              <w:t>11</w:t>
            </w:r>
            <w:r w:rsidR="0005516E" w:rsidRPr="00EB191A">
              <w:rPr>
                <w:rFonts w:ascii="Times New Roman" w:hAnsi="Times New Roman" w:cs="Times New Roman"/>
                <w:noProof/>
                <w:webHidden/>
                <w:sz w:val="24"/>
                <w:szCs w:val="24"/>
              </w:rPr>
              <w:fldChar w:fldCharType="end"/>
            </w:r>
          </w:hyperlink>
        </w:p>
        <w:p w:rsidR="0005516E" w:rsidRPr="00EB191A" w:rsidRDefault="002A4B99" w:rsidP="00EB191A">
          <w:pPr>
            <w:pStyle w:val="TOC3"/>
            <w:tabs>
              <w:tab w:val="right" w:leader="dot" w:pos="9350"/>
            </w:tabs>
            <w:spacing w:line="480" w:lineRule="auto"/>
            <w:rPr>
              <w:rFonts w:ascii="Times New Roman" w:hAnsi="Times New Roman" w:cs="Times New Roman"/>
              <w:noProof/>
              <w:sz w:val="24"/>
              <w:szCs w:val="24"/>
            </w:rPr>
          </w:pPr>
          <w:hyperlink w:anchor="_Toc7652273" w:history="1">
            <w:r w:rsidR="0005516E" w:rsidRPr="00EB191A">
              <w:rPr>
                <w:rStyle w:val="Hyperlink"/>
                <w:rFonts w:ascii="Times New Roman" w:hAnsi="Times New Roman" w:cs="Times New Roman"/>
                <w:noProof/>
                <w:sz w:val="24"/>
                <w:szCs w:val="24"/>
              </w:rPr>
              <w:t>The Seven Enablers of the COBIT 5.0 Framework</w:t>
            </w:r>
            <w:r w:rsidR="0005516E" w:rsidRPr="00EB191A">
              <w:rPr>
                <w:rFonts w:ascii="Times New Roman" w:hAnsi="Times New Roman" w:cs="Times New Roman"/>
                <w:noProof/>
                <w:webHidden/>
                <w:sz w:val="24"/>
                <w:szCs w:val="24"/>
              </w:rPr>
              <w:tab/>
            </w:r>
            <w:r w:rsidR="0005516E" w:rsidRPr="00EB191A">
              <w:rPr>
                <w:rFonts w:ascii="Times New Roman" w:hAnsi="Times New Roman" w:cs="Times New Roman"/>
                <w:noProof/>
                <w:webHidden/>
                <w:sz w:val="24"/>
                <w:szCs w:val="24"/>
              </w:rPr>
              <w:fldChar w:fldCharType="begin"/>
            </w:r>
            <w:r w:rsidR="0005516E" w:rsidRPr="00EB191A">
              <w:rPr>
                <w:rFonts w:ascii="Times New Roman" w:hAnsi="Times New Roman" w:cs="Times New Roman"/>
                <w:noProof/>
                <w:webHidden/>
                <w:sz w:val="24"/>
                <w:szCs w:val="24"/>
              </w:rPr>
              <w:instrText xml:space="preserve"> PAGEREF _Toc7652273 \h </w:instrText>
            </w:r>
            <w:r w:rsidR="0005516E" w:rsidRPr="00EB191A">
              <w:rPr>
                <w:rFonts w:ascii="Times New Roman" w:hAnsi="Times New Roman" w:cs="Times New Roman"/>
                <w:noProof/>
                <w:webHidden/>
                <w:sz w:val="24"/>
                <w:szCs w:val="24"/>
              </w:rPr>
            </w:r>
            <w:r w:rsidR="0005516E" w:rsidRPr="00EB191A">
              <w:rPr>
                <w:rFonts w:ascii="Times New Roman" w:hAnsi="Times New Roman" w:cs="Times New Roman"/>
                <w:noProof/>
                <w:webHidden/>
                <w:sz w:val="24"/>
                <w:szCs w:val="24"/>
              </w:rPr>
              <w:fldChar w:fldCharType="separate"/>
            </w:r>
            <w:r w:rsidR="00EB191A" w:rsidRPr="00EB191A">
              <w:rPr>
                <w:rFonts w:ascii="Times New Roman" w:hAnsi="Times New Roman" w:cs="Times New Roman"/>
                <w:noProof/>
                <w:webHidden/>
                <w:sz w:val="24"/>
                <w:szCs w:val="24"/>
              </w:rPr>
              <w:t>11</w:t>
            </w:r>
            <w:r w:rsidR="0005516E" w:rsidRPr="00EB191A">
              <w:rPr>
                <w:rFonts w:ascii="Times New Roman" w:hAnsi="Times New Roman" w:cs="Times New Roman"/>
                <w:noProof/>
                <w:webHidden/>
                <w:sz w:val="24"/>
                <w:szCs w:val="24"/>
              </w:rPr>
              <w:fldChar w:fldCharType="end"/>
            </w:r>
          </w:hyperlink>
        </w:p>
        <w:p w:rsidR="0005516E" w:rsidRPr="00EB191A" w:rsidRDefault="002A4B99" w:rsidP="00EB191A">
          <w:pPr>
            <w:pStyle w:val="TOC3"/>
            <w:tabs>
              <w:tab w:val="right" w:leader="dot" w:pos="9350"/>
            </w:tabs>
            <w:spacing w:line="480" w:lineRule="auto"/>
            <w:rPr>
              <w:rFonts w:ascii="Times New Roman" w:hAnsi="Times New Roman" w:cs="Times New Roman"/>
              <w:noProof/>
              <w:sz w:val="24"/>
              <w:szCs w:val="24"/>
            </w:rPr>
          </w:pPr>
          <w:hyperlink w:anchor="_Toc7652274" w:history="1">
            <w:r w:rsidR="0005516E" w:rsidRPr="00EB191A">
              <w:rPr>
                <w:rStyle w:val="Hyperlink"/>
                <w:rFonts w:ascii="Times New Roman" w:hAnsi="Times New Roman" w:cs="Times New Roman"/>
                <w:noProof/>
                <w:sz w:val="24"/>
                <w:szCs w:val="24"/>
              </w:rPr>
              <w:t>Assessment Criteria of Hospital-related IT Assurance</w:t>
            </w:r>
            <w:r w:rsidR="0005516E" w:rsidRPr="00EB191A">
              <w:rPr>
                <w:rFonts w:ascii="Times New Roman" w:hAnsi="Times New Roman" w:cs="Times New Roman"/>
                <w:noProof/>
                <w:webHidden/>
                <w:sz w:val="24"/>
                <w:szCs w:val="24"/>
              </w:rPr>
              <w:tab/>
            </w:r>
            <w:r w:rsidR="0005516E" w:rsidRPr="00EB191A">
              <w:rPr>
                <w:rFonts w:ascii="Times New Roman" w:hAnsi="Times New Roman" w:cs="Times New Roman"/>
                <w:noProof/>
                <w:webHidden/>
                <w:sz w:val="24"/>
                <w:szCs w:val="24"/>
              </w:rPr>
              <w:fldChar w:fldCharType="begin"/>
            </w:r>
            <w:r w:rsidR="0005516E" w:rsidRPr="00EB191A">
              <w:rPr>
                <w:rFonts w:ascii="Times New Roman" w:hAnsi="Times New Roman" w:cs="Times New Roman"/>
                <w:noProof/>
                <w:webHidden/>
                <w:sz w:val="24"/>
                <w:szCs w:val="24"/>
              </w:rPr>
              <w:instrText xml:space="preserve"> PAGEREF _Toc7652274 \h </w:instrText>
            </w:r>
            <w:r w:rsidR="0005516E" w:rsidRPr="00EB191A">
              <w:rPr>
                <w:rFonts w:ascii="Times New Roman" w:hAnsi="Times New Roman" w:cs="Times New Roman"/>
                <w:noProof/>
                <w:webHidden/>
                <w:sz w:val="24"/>
                <w:szCs w:val="24"/>
              </w:rPr>
            </w:r>
            <w:r w:rsidR="0005516E" w:rsidRPr="00EB191A">
              <w:rPr>
                <w:rFonts w:ascii="Times New Roman" w:hAnsi="Times New Roman" w:cs="Times New Roman"/>
                <w:noProof/>
                <w:webHidden/>
                <w:sz w:val="24"/>
                <w:szCs w:val="24"/>
              </w:rPr>
              <w:fldChar w:fldCharType="separate"/>
            </w:r>
            <w:r w:rsidR="00EB191A" w:rsidRPr="00EB191A">
              <w:rPr>
                <w:rFonts w:ascii="Times New Roman" w:hAnsi="Times New Roman" w:cs="Times New Roman"/>
                <w:noProof/>
                <w:webHidden/>
                <w:sz w:val="24"/>
                <w:szCs w:val="24"/>
              </w:rPr>
              <w:t>12</w:t>
            </w:r>
            <w:r w:rsidR="0005516E" w:rsidRPr="00EB191A">
              <w:rPr>
                <w:rFonts w:ascii="Times New Roman" w:hAnsi="Times New Roman" w:cs="Times New Roman"/>
                <w:noProof/>
                <w:webHidden/>
                <w:sz w:val="24"/>
                <w:szCs w:val="24"/>
              </w:rPr>
              <w:fldChar w:fldCharType="end"/>
            </w:r>
          </w:hyperlink>
        </w:p>
        <w:p w:rsidR="0005516E" w:rsidRPr="00EB191A" w:rsidRDefault="002A4B99" w:rsidP="00EB191A">
          <w:pPr>
            <w:pStyle w:val="TOC1"/>
            <w:tabs>
              <w:tab w:val="right" w:leader="dot" w:pos="9350"/>
            </w:tabs>
            <w:spacing w:line="480" w:lineRule="auto"/>
            <w:rPr>
              <w:rFonts w:ascii="Times New Roman" w:hAnsi="Times New Roman" w:cs="Times New Roman"/>
              <w:noProof/>
              <w:sz w:val="24"/>
              <w:szCs w:val="24"/>
            </w:rPr>
          </w:pPr>
          <w:hyperlink w:anchor="_Toc7652275" w:history="1">
            <w:r w:rsidR="0005516E" w:rsidRPr="00EB191A">
              <w:rPr>
                <w:rStyle w:val="Hyperlink"/>
                <w:rFonts w:ascii="Times New Roman" w:hAnsi="Times New Roman" w:cs="Times New Roman"/>
                <w:noProof/>
                <w:sz w:val="24"/>
                <w:szCs w:val="24"/>
              </w:rPr>
              <w:t>CONCLUSION</w:t>
            </w:r>
            <w:r w:rsidR="0005516E" w:rsidRPr="00EB191A">
              <w:rPr>
                <w:rFonts w:ascii="Times New Roman" w:hAnsi="Times New Roman" w:cs="Times New Roman"/>
                <w:noProof/>
                <w:webHidden/>
                <w:sz w:val="24"/>
                <w:szCs w:val="24"/>
              </w:rPr>
              <w:tab/>
            </w:r>
            <w:r w:rsidR="0005516E" w:rsidRPr="00EB191A">
              <w:rPr>
                <w:rFonts w:ascii="Times New Roman" w:hAnsi="Times New Roman" w:cs="Times New Roman"/>
                <w:noProof/>
                <w:webHidden/>
                <w:sz w:val="24"/>
                <w:szCs w:val="24"/>
              </w:rPr>
              <w:fldChar w:fldCharType="begin"/>
            </w:r>
            <w:r w:rsidR="0005516E" w:rsidRPr="00EB191A">
              <w:rPr>
                <w:rFonts w:ascii="Times New Roman" w:hAnsi="Times New Roman" w:cs="Times New Roman"/>
                <w:noProof/>
                <w:webHidden/>
                <w:sz w:val="24"/>
                <w:szCs w:val="24"/>
              </w:rPr>
              <w:instrText xml:space="preserve"> PAGEREF _Toc7652275 \h </w:instrText>
            </w:r>
            <w:r w:rsidR="0005516E" w:rsidRPr="00EB191A">
              <w:rPr>
                <w:rFonts w:ascii="Times New Roman" w:hAnsi="Times New Roman" w:cs="Times New Roman"/>
                <w:noProof/>
                <w:webHidden/>
                <w:sz w:val="24"/>
                <w:szCs w:val="24"/>
              </w:rPr>
            </w:r>
            <w:r w:rsidR="0005516E" w:rsidRPr="00EB191A">
              <w:rPr>
                <w:rFonts w:ascii="Times New Roman" w:hAnsi="Times New Roman" w:cs="Times New Roman"/>
                <w:noProof/>
                <w:webHidden/>
                <w:sz w:val="24"/>
                <w:szCs w:val="24"/>
              </w:rPr>
              <w:fldChar w:fldCharType="separate"/>
            </w:r>
            <w:r w:rsidR="00EB191A" w:rsidRPr="00EB191A">
              <w:rPr>
                <w:rFonts w:ascii="Times New Roman" w:hAnsi="Times New Roman" w:cs="Times New Roman"/>
                <w:noProof/>
                <w:webHidden/>
                <w:sz w:val="24"/>
                <w:szCs w:val="24"/>
              </w:rPr>
              <w:t>13</w:t>
            </w:r>
            <w:r w:rsidR="0005516E" w:rsidRPr="00EB191A">
              <w:rPr>
                <w:rFonts w:ascii="Times New Roman" w:hAnsi="Times New Roman" w:cs="Times New Roman"/>
                <w:noProof/>
                <w:webHidden/>
                <w:sz w:val="24"/>
                <w:szCs w:val="24"/>
              </w:rPr>
              <w:fldChar w:fldCharType="end"/>
            </w:r>
          </w:hyperlink>
        </w:p>
        <w:p w:rsidR="0005516E" w:rsidRPr="00EB191A" w:rsidRDefault="002A4B99" w:rsidP="00EB191A">
          <w:pPr>
            <w:pStyle w:val="TOC1"/>
            <w:tabs>
              <w:tab w:val="right" w:leader="dot" w:pos="9350"/>
            </w:tabs>
            <w:spacing w:line="480" w:lineRule="auto"/>
            <w:rPr>
              <w:rFonts w:ascii="Times New Roman" w:hAnsi="Times New Roman" w:cs="Times New Roman"/>
              <w:noProof/>
              <w:sz w:val="24"/>
              <w:szCs w:val="24"/>
            </w:rPr>
          </w:pPr>
          <w:hyperlink w:anchor="_Toc7652276" w:history="1">
            <w:r w:rsidR="0005516E" w:rsidRPr="00EB191A">
              <w:rPr>
                <w:rStyle w:val="Hyperlink"/>
                <w:rFonts w:ascii="Times New Roman" w:hAnsi="Times New Roman" w:cs="Times New Roman"/>
                <w:noProof/>
                <w:sz w:val="24"/>
                <w:szCs w:val="24"/>
              </w:rPr>
              <w:t>RECOMMENDATIONS</w:t>
            </w:r>
            <w:r w:rsidR="0005516E" w:rsidRPr="00EB191A">
              <w:rPr>
                <w:rFonts w:ascii="Times New Roman" w:hAnsi="Times New Roman" w:cs="Times New Roman"/>
                <w:noProof/>
                <w:webHidden/>
                <w:sz w:val="24"/>
                <w:szCs w:val="24"/>
              </w:rPr>
              <w:tab/>
            </w:r>
            <w:r w:rsidR="0005516E" w:rsidRPr="00EB191A">
              <w:rPr>
                <w:rFonts w:ascii="Times New Roman" w:hAnsi="Times New Roman" w:cs="Times New Roman"/>
                <w:noProof/>
                <w:webHidden/>
                <w:sz w:val="24"/>
                <w:szCs w:val="24"/>
              </w:rPr>
              <w:fldChar w:fldCharType="begin"/>
            </w:r>
            <w:r w:rsidR="0005516E" w:rsidRPr="00EB191A">
              <w:rPr>
                <w:rFonts w:ascii="Times New Roman" w:hAnsi="Times New Roman" w:cs="Times New Roman"/>
                <w:noProof/>
                <w:webHidden/>
                <w:sz w:val="24"/>
                <w:szCs w:val="24"/>
              </w:rPr>
              <w:instrText xml:space="preserve"> PAGEREF _Toc7652276 \h </w:instrText>
            </w:r>
            <w:r w:rsidR="0005516E" w:rsidRPr="00EB191A">
              <w:rPr>
                <w:rFonts w:ascii="Times New Roman" w:hAnsi="Times New Roman" w:cs="Times New Roman"/>
                <w:noProof/>
                <w:webHidden/>
                <w:sz w:val="24"/>
                <w:szCs w:val="24"/>
              </w:rPr>
            </w:r>
            <w:r w:rsidR="0005516E" w:rsidRPr="00EB191A">
              <w:rPr>
                <w:rFonts w:ascii="Times New Roman" w:hAnsi="Times New Roman" w:cs="Times New Roman"/>
                <w:noProof/>
                <w:webHidden/>
                <w:sz w:val="24"/>
                <w:szCs w:val="24"/>
              </w:rPr>
              <w:fldChar w:fldCharType="separate"/>
            </w:r>
            <w:r w:rsidR="00EB191A" w:rsidRPr="00EB191A">
              <w:rPr>
                <w:rFonts w:ascii="Times New Roman" w:hAnsi="Times New Roman" w:cs="Times New Roman"/>
                <w:noProof/>
                <w:webHidden/>
                <w:sz w:val="24"/>
                <w:szCs w:val="24"/>
              </w:rPr>
              <w:t>13</w:t>
            </w:r>
            <w:r w:rsidR="0005516E" w:rsidRPr="00EB191A">
              <w:rPr>
                <w:rFonts w:ascii="Times New Roman" w:hAnsi="Times New Roman" w:cs="Times New Roman"/>
                <w:noProof/>
                <w:webHidden/>
                <w:sz w:val="24"/>
                <w:szCs w:val="24"/>
              </w:rPr>
              <w:fldChar w:fldCharType="end"/>
            </w:r>
          </w:hyperlink>
        </w:p>
        <w:p w:rsidR="0005516E" w:rsidRPr="00EB191A" w:rsidRDefault="002A4B99" w:rsidP="00EB191A">
          <w:pPr>
            <w:pStyle w:val="TOC1"/>
            <w:tabs>
              <w:tab w:val="right" w:leader="dot" w:pos="9350"/>
            </w:tabs>
            <w:spacing w:line="480" w:lineRule="auto"/>
            <w:rPr>
              <w:rFonts w:ascii="Times New Roman" w:hAnsi="Times New Roman" w:cs="Times New Roman"/>
              <w:noProof/>
              <w:sz w:val="24"/>
              <w:szCs w:val="24"/>
            </w:rPr>
          </w:pPr>
          <w:hyperlink w:anchor="_Toc7652277" w:history="1">
            <w:r w:rsidR="0005516E" w:rsidRPr="00EB191A">
              <w:rPr>
                <w:rStyle w:val="Hyperlink"/>
                <w:rFonts w:ascii="Times New Roman" w:hAnsi="Times New Roman" w:cs="Times New Roman"/>
                <w:noProof/>
                <w:sz w:val="24"/>
                <w:szCs w:val="24"/>
              </w:rPr>
              <w:t>References</w:t>
            </w:r>
            <w:r w:rsidR="0005516E" w:rsidRPr="00EB191A">
              <w:rPr>
                <w:rFonts w:ascii="Times New Roman" w:hAnsi="Times New Roman" w:cs="Times New Roman"/>
                <w:noProof/>
                <w:webHidden/>
                <w:sz w:val="24"/>
                <w:szCs w:val="24"/>
              </w:rPr>
              <w:tab/>
            </w:r>
            <w:r w:rsidR="0005516E" w:rsidRPr="00EB191A">
              <w:rPr>
                <w:rFonts w:ascii="Times New Roman" w:hAnsi="Times New Roman" w:cs="Times New Roman"/>
                <w:noProof/>
                <w:webHidden/>
                <w:sz w:val="24"/>
                <w:szCs w:val="24"/>
              </w:rPr>
              <w:fldChar w:fldCharType="begin"/>
            </w:r>
            <w:r w:rsidR="0005516E" w:rsidRPr="00EB191A">
              <w:rPr>
                <w:rFonts w:ascii="Times New Roman" w:hAnsi="Times New Roman" w:cs="Times New Roman"/>
                <w:noProof/>
                <w:webHidden/>
                <w:sz w:val="24"/>
                <w:szCs w:val="24"/>
              </w:rPr>
              <w:instrText xml:space="preserve"> PAGEREF _Toc7652277 \h </w:instrText>
            </w:r>
            <w:r w:rsidR="0005516E" w:rsidRPr="00EB191A">
              <w:rPr>
                <w:rFonts w:ascii="Times New Roman" w:hAnsi="Times New Roman" w:cs="Times New Roman"/>
                <w:noProof/>
                <w:webHidden/>
                <w:sz w:val="24"/>
                <w:szCs w:val="24"/>
              </w:rPr>
            </w:r>
            <w:r w:rsidR="0005516E" w:rsidRPr="00EB191A">
              <w:rPr>
                <w:rFonts w:ascii="Times New Roman" w:hAnsi="Times New Roman" w:cs="Times New Roman"/>
                <w:noProof/>
                <w:webHidden/>
                <w:sz w:val="24"/>
                <w:szCs w:val="24"/>
              </w:rPr>
              <w:fldChar w:fldCharType="separate"/>
            </w:r>
            <w:r w:rsidR="00EB191A" w:rsidRPr="00EB191A">
              <w:rPr>
                <w:rFonts w:ascii="Times New Roman" w:hAnsi="Times New Roman" w:cs="Times New Roman"/>
                <w:noProof/>
                <w:webHidden/>
                <w:sz w:val="24"/>
                <w:szCs w:val="24"/>
              </w:rPr>
              <w:t>15</w:t>
            </w:r>
            <w:r w:rsidR="0005516E" w:rsidRPr="00EB191A">
              <w:rPr>
                <w:rFonts w:ascii="Times New Roman" w:hAnsi="Times New Roman" w:cs="Times New Roman"/>
                <w:noProof/>
                <w:webHidden/>
                <w:sz w:val="24"/>
                <w:szCs w:val="24"/>
              </w:rPr>
              <w:fldChar w:fldCharType="end"/>
            </w:r>
          </w:hyperlink>
        </w:p>
        <w:p w:rsidR="0005516E" w:rsidRPr="00EB191A" w:rsidRDefault="002A4B99" w:rsidP="00EB191A">
          <w:pPr>
            <w:pStyle w:val="TOC1"/>
            <w:tabs>
              <w:tab w:val="right" w:leader="dot" w:pos="9350"/>
            </w:tabs>
            <w:spacing w:line="480" w:lineRule="auto"/>
            <w:rPr>
              <w:rFonts w:ascii="Times New Roman" w:hAnsi="Times New Roman" w:cs="Times New Roman"/>
              <w:noProof/>
              <w:sz w:val="24"/>
              <w:szCs w:val="24"/>
            </w:rPr>
          </w:pPr>
          <w:hyperlink w:anchor="_Toc7652278" w:history="1">
            <w:r w:rsidR="0005516E" w:rsidRPr="00EB191A">
              <w:rPr>
                <w:rStyle w:val="Hyperlink"/>
                <w:rFonts w:ascii="Times New Roman" w:hAnsi="Times New Roman" w:cs="Times New Roman"/>
                <w:noProof/>
                <w:sz w:val="24"/>
                <w:szCs w:val="24"/>
              </w:rPr>
              <w:t>Appendix 1: Cost-Benefits Analysis</w:t>
            </w:r>
            <w:r w:rsidR="0005516E" w:rsidRPr="00EB191A">
              <w:rPr>
                <w:rFonts w:ascii="Times New Roman" w:hAnsi="Times New Roman" w:cs="Times New Roman"/>
                <w:noProof/>
                <w:webHidden/>
                <w:sz w:val="24"/>
                <w:szCs w:val="24"/>
              </w:rPr>
              <w:tab/>
            </w:r>
            <w:r w:rsidR="0005516E" w:rsidRPr="00EB191A">
              <w:rPr>
                <w:rFonts w:ascii="Times New Roman" w:hAnsi="Times New Roman" w:cs="Times New Roman"/>
                <w:noProof/>
                <w:webHidden/>
                <w:sz w:val="24"/>
                <w:szCs w:val="24"/>
              </w:rPr>
              <w:fldChar w:fldCharType="begin"/>
            </w:r>
            <w:r w:rsidR="0005516E" w:rsidRPr="00EB191A">
              <w:rPr>
                <w:rFonts w:ascii="Times New Roman" w:hAnsi="Times New Roman" w:cs="Times New Roman"/>
                <w:noProof/>
                <w:webHidden/>
                <w:sz w:val="24"/>
                <w:szCs w:val="24"/>
              </w:rPr>
              <w:instrText xml:space="preserve"> PAGEREF _Toc7652278 \h </w:instrText>
            </w:r>
            <w:r w:rsidR="0005516E" w:rsidRPr="00EB191A">
              <w:rPr>
                <w:rFonts w:ascii="Times New Roman" w:hAnsi="Times New Roman" w:cs="Times New Roman"/>
                <w:noProof/>
                <w:webHidden/>
                <w:sz w:val="24"/>
                <w:szCs w:val="24"/>
              </w:rPr>
            </w:r>
            <w:r w:rsidR="0005516E" w:rsidRPr="00EB191A">
              <w:rPr>
                <w:rFonts w:ascii="Times New Roman" w:hAnsi="Times New Roman" w:cs="Times New Roman"/>
                <w:noProof/>
                <w:webHidden/>
                <w:sz w:val="24"/>
                <w:szCs w:val="24"/>
              </w:rPr>
              <w:fldChar w:fldCharType="separate"/>
            </w:r>
            <w:r w:rsidR="00EB191A" w:rsidRPr="00EB191A">
              <w:rPr>
                <w:rFonts w:ascii="Times New Roman" w:hAnsi="Times New Roman" w:cs="Times New Roman"/>
                <w:noProof/>
                <w:webHidden/>
                <w:sz w:val="24"/>
                <w:szCs w:val="24"/>
              </w:rPr>
              <w:t>17</w:t>
            </w:r>
            <w:r w:rsidR="0005516E" w:rsidRPr="00EB191A">
              <w:rPr>
                <w:rFonts w:ascii="Times New Roman" w:hAnsi="Times New Roman" w:cs="Times New Roman"/>
                <w:noProof/>
                <w:webHidden/>
                <w:sz w:val="24"/>
                <w:szCs w:val="24"/>
              </w:rPr>
              <w:fldChar w:fldCharType="end"/>
            </w:r>
          </w:hyperlink>
        </w:p>
        <w:p w:rsidR="0005516E" w:rsidRPr="00EB191A" w:rsidRDefault="0005516E" w:rsidP="00EB191A">
          <w:pPr>
            <w:spacing w:line="480" w:lineRule="auto"/>
            <w:rPr>
              <w:rFonts w:ascii="Times New Roman" w:hAnsi="Times New Roman" w:cs="Times New Roman"/>
              <w:sz w:val="24"/>
              <w:szCs w:val="24"/>
            </w:rPr>
          </w:pPr>
          <w:r w:rsidRPr="00EB191A">
            <w:rPr>
              <w:rFonts w:ascii="Times New Roman" w:hAnsi="Times New Roman" w:cs="Times New Roman"/>
              <w:b/>
              <w:bCs/>
              <w:noProof/>
              <w:sz w:val="24"/>
              <w:szCs w:val="24"/>
            </w:rPr>
            <w:fldChar w:fldCharType="end"/>
          </w:r>
        </w:p>
      </w:sdtContent>
    </w:sdt>
    <w:p w:rsidR="00623B4C" w:rsidRPr="00EB191A" w:rsidRDefault="00623B4C" w:rsidP="00EB191A">
      <w:pPr>
        <w:spacing w:line="480" w:lineRule="auto"/>
        <w:rPr>
          <w:rFonts w:ascii="Times New Roman" w:hAnsi="Times New Roman" w:cs="Times New Roman"/>
          <w:sz w:val="24"/>
          <w:szCs w:val="24"/>
        </w:rPr>
      </w:pPr>
    </w:p>
    <w:p w:rsidR="00902F39" w:rsidRPr="00EB191A" w:rsidRDefault="00902F39" w:rsidP="00EB191A">
      <w:pPr>
        <w:spacing w:line="480" w:lineRule="auto"/>
        <w:jc w:val="center"/>
        <w:rPr>
          <w:rFonts w:ascii="Times New Roman" w:hAnsi="Times New Roman" w:cs="Times New Roman"/>
          <w:sz w:val="24"/>
          <w:szCs w:val="24"/>
        </w:rPr>
      </w:pPr>
      <w:bookmarkStart w:id="1" w:name="_Toc7652263"/>
      <w:r w:rsidRPr="00EB191A">
        <w:rPr>
          <w:rFonts w:ascii="Times New Roman" w:hAnsi="Times New Roman" w:cs="Times New Roman"/>
          <w:sz w:val="24"/>
          <w:szCs w:val="24"/>
        </w:rPr>
        <w:t>INTRODUCTION AND BACKGROUND INFORMA</w:t>
      </w:r>
      <w:r w:rsidR="0019379E" w:rsidRPr="00EB191A">
        <w:rPr>
          <w:rFonts w:ascii="Times New Roman" w:hAnsi="Times New Roman" w:cs="Times New Roman"/>
          <w:sz w:val="24"/>
          <w:szCs w:val="24"/>
        </w:rPr>
        <w:t>TION</w:t>
      </w:r>
      <w:bookmarkEnd w:id="1"/>
    </w:p>
    <w:p w:rsidR="001D3087" w:rsidRPr="001D3087" w:rsidRDefault="001D3087" w:rsidP="009020AA">
      <w:pPr>
        <w:spacing w:line="480" w:lineRule="auto"/>
        <w:ind w:firstLine="720"/>
        <w:rPr>
          <w:rFonts w:ascii="Times New Roman" w:hAnsi="Times New Roman" w:cs="Times New Roman"/>
          <w:sz w:val="24"/>
          <w:szCs w:val="24"/>
        </w:rPr>
      </w:pPr>
      <w:bookmarkStart w:id="2" w:name="_Toc7652264"/>
      <w:r w:rsidRPr="001D3087">
        <w:rPr>
          <w:rFonts w:ascii="Times New Roman" w:hAnsi="Times New Roman" w:cs="Times New Roman"/>
          <w:sz w:val="24"/>
          <w:szCs w:val="24"/>
        </w:rPr>
        <w:t xml:space="preserve">The U.S. healthcare sector continues to apparent profound and sustainable reforms to harness service delivery, the security of the health information systems (HIS), and the cadre of governance structures. Notably, the use of health information technologies (Health IT) has gained traction among the hospital management teams because of the ability to influence service-delivery, sustainability, and achieve strategic alignment. The Crisp Regional Hospital is a model of a successful healthcare facility in Atlanta, Georgia, which receives recognition because of the continued integration of Electronic Health Records (EHRs). Crisp Hospital has a mission statement that stipulates its commitment to provide appropriate and quality healthcare while maintaining good health within an efficient as well as caring manner (Crisp Regional Hospital, 2018). Further, the hospital relies on robust information systems and applications to harness the level of efficacies in realizing its mission goals (ibid). The prominent IS/IT tools that exist include the Electronic Health Records (EHRs) and interactive portals. </w:t>
      </w:r>
    </w:p>
    <w:p w:rsidR="001D3087" w:rsidRPr="001D3087" w:rsidRDefault="001D3087" w:rsidP="009020AA">
      <w:pPr>
        <w:spacing w:line="480" w:lineRule="auto"/>
        <w:ind w:firstLine="720"/>
        <w:rPr>
          <w:rFonts w:ascii="Times New Roman" w:hAnsi="Times New Roman" w:cs="Times New Roman"/>
          <w:sz w:val="24"/>
          <w:szCs w:val="24"/>
        </w:rPr>
      </w:pPr>
      <w:r w:rsidRPr="001D3087">
        <w:rPr>
          <w:rFonts w:ascii="Times New Roman" w:hAnsi="Times New Roman" w:cs="Times New Roman"/>
          <w:sz w:val="24"/>
          <w:szCs w:val="24"/>
        </w:rPr>
        <w:t>However, having a sophisticated and modern version on IS/IT in a hospital-related organization is not a panacea. Effective management of the IS/IT necessitates an organization to undertake regular IT Auditing (Jiang, Chang, Chen, Wang, &amp; Klein, 2014). Adequate Information Systems (IS) in a hospital institution provide support workers at the point-of-entry and facilitate access to real-time patient data, which boost the quality of diagnosis (</w:t>
      </w:r>
      <w:proofErr w:type="spellStart"/>
      <w:r w:rsidRPr="001D3087">
        <w:rPr>
          <w:rFonts w:ascii="Times New Roman" w:hAnsi="Times New Roman" w:cs="Times New Roman"/>
          <w:sz w:val="24"/>
          <w:szCs w:val="24"/>
        </w:rPr>
        <w:t>Lapao</w:t>
      </w:r>
      <w:proofErr w:type="spellEnd"/>
      <w:r w:rsidRPr="001D3087">
        <w:rPr>
          <w:rFonts w:ascii="Times New Roman" w:hAnsi="Times New Roman" w:cs="Times New Roman"/>
          <w:sz w:val="24"/>
          <w:szCs w:val="24"/>
        </w:rPr>
        <w:t xml:space="preserve">, 2011). Crisp Hospital acknowledges the need for a robust IT Audit to safeguard the organization’s capacities to control the internal and external parameters. Jiang et al. (2014) reveal an effective audit framework is a critical capability for an organization that gears to facilitate a balance </w:t>
      </w:r>
      <w:r w:rsidRPr="001D3087">
        <w:rPr>
          <w:rFonts w:ascii="Times New Roman" w:hAnsi="Times New Roman" w:cs="Times New Roman"/>
          <w:sz w:val="24"/>
          <w:szCs w:val="24"/>
        </w:rPr>
        <w:lastRenderedPageBreak/>
        <w:t xml:space="preserve">between attaining the corporate goals and maintaining reporting reliability. Besides, an Audit Plan provides is a reliable safeguard against fraud, misappropriation of assets, and minimize the cost of capital (ibid). Crisp Hospital strives to leverage on the benefits of sufficient IT Audit framework to synthesis sustainable IS assurance in the long-term. </w:t>
      </w:r>
    </w:p>
    <w:p w:rsidR="001D3087" w:rsidRPr="001D3087" w:rsidRDefault="001D3087" w:rsidP="009020AA">
      <w:pPr>
        <w:spacing w:line="480" w:lineRule="auto"/>
        <w:ind w:firstLine="720"/>
        <w:rPr>
          <w:rFonts w:ascii="Times New Roman" w:hAnsi="Times New Roman" w:cs="Times New Roman"/>
          <w:sz w:val="24"/>
          <w:szCs w:val="24"/>
        </w:rPr>
      </w:pPr>
      <w:r w:rsidRPr="001D3087">
        <w:rPr>
          <w:rFonts w:ascii="Times New Roman" w:hAnsi="Times New Roman" w:cs="Times New Roman"/>
          <w:sz w:val="24"/>
          <w:szCs w:val="24"/>
        </w:rPr>
        <w:t>Importantly, a single IT Audit framework that elicits numerous benefits to a hospital institution is the ISACA’s governance and management structure called COBIT 5.0. COBIT is an acronym that refers to the Control Objectives for Information and Related Technology (ISACA, 2016). The COBIT framework focuses on the governance and management capabilities by providing a supportive tool for the professionals to bridge the information gaps (</w:t>
      </w:r>
      <w:proofErr w:type="spellStart"/>
      <w:r w:rsidRPr="001D3087">
        <w:rPr>
          <w:rFonts w:ascii="Times New Roman" w:hAnsi="Times New Roman" w:cs="Times New Roman"/>
          <w:sz w:val="24"/>
          <w:szCs w:val="24"/>
        </w:rPr>
        <w:t>Wescott</w:t>
      </w:r>
      <w:proofErr w:type="spellEnd"/>
      <w:r w:rsidRPr="001D3087">
        <w:rPr>
          <w:rFonts w:ascii="Times New Roman" w:hAnsi="Times New Roman" w:cs="Times New Roman"/>
          <w:sz w:val="24"/>
          <w:szCs w:val="24"/>
        </w:rPr>
        <w:t xml:space="preserve">, 2018). COBIT model merits as a single framework because it addresses the pertinent gaps that exist among the technical issues, control requirements, and enterprise risks (Ibid). The use of COBIT structures and principles </w:t>
      </w:r>
      <w:proofErr w:type="gramStart"/>
      <w:r w:rsidRPr="001D3087">
        <w:rPr>
          <w:rFonts w:ascii="Times New Roman" w:hAnsi="Times New Roman" w:cs="Times New Roman"/>
          <w:sz w:val="24"/>
          <w:szCs w:val="24"/>
        </w:rPr>
        <w:t>has been appraised</w:t>
      </w:r>
      <w:proofErr w:type="gramEnd"/>
      <w:r w:rsidRPr="001D3087">
        <w:rPr>
          <w:rFonts w:ascii="Times New Roman" w:hAnsi="Times New Roman" w:cs="Times New Roman"/>
          <w:sz w:val="24"/>
          <w:szCs w:val="24"/>
        </w:rPr>
        <w:t xml:space="preserve"> across multiple disciplines because of the ability to guarantee quality, reliability, and control of the Management Information Systems (MIS).</w:t>
      </w:r>
    </w:p>
    <w:p w:rsidR="001D3087" w:rsidRDefault="001D3087" w:rsidP="009020AA">
      <w:pPr>
        <w:spacing w:line="480" w:lineRule="auto"/>
        <w:ind w:firstLine="720"/>
        <w:rPr>
          <w:rFonts w:ascii="Times New Roman" w:hAnsi="Times New Roman" w:cs="Times New Roman"/>
          <w:sz w:val="24"/>
          <w:szCs w:val="24"/>
        </w:rPr>
      </w:pPr>
      <w:r w:rsidRPr="001D3087">
        <w:rPr>
          <w:rFonts w:ascii="Times New Roman" w:hAnsi="Times New Roman" w:cs="Times New Roman"/>
          <w:sz w:val="24"/>
          <w:szCs w:val="24"/>
        </w:rPr>
        <w:t xml:space="preserve">Moreover, COBIT 5.0 incorporates seven distinctive enablers that merge with the existing internal control systems (ICSs) to achieve IT Assurance. The IT Assurance using the tenets of the five principles of COBIT 5.0 Framework hinges on the unique character and structures of an organization to provide an assurance of optimal performance of the existing Information Systems (ISACA, 2013). An IT Assurance regards to the number of similar activities molded to yield an audit report with the level of comfort over the subject matter (Ibid). Consequently, the inherent report endeavors to elucidate on the level of assurance for the audited financial statements, control mechanisms, and standards of compliance inherent in the existing IS for the Crisp Hospital. A three-phase model of IT Assurance </w:t>
      </w:r>
      <w:proofErr w:type="gramStart"/>
      <w:r w:rsidRPr="001D3087">
        <w:rPr>
          <w:rFonts w:ascii="Times New Roman" w:hAnsi="Times New Roman" w:cs="Times New Roman"/>
          <w:sz w:val="24"/>
          <w:szCs w:val="24"/>
        </w:rPr>
        <w:t>has been synthesized</w:t>
      </w:r>
      <w:proofErr w:type="gramEnd"/>
      <w:r w:rsidRPr="001D3087">
        <w:rPr>
          <w:rFonts w:ascii="Times New Roman" w:hAnsi="Times New Roman" w:cs="Times New Roman"/>
          <w:sz w:val="24"/>
          <w:szCs w:val="24"/>
        </w:rPr>
        <w:t xml:space="preserve"> from the IT </w:t>
      </w:r>
      <w:r w:rsidRPr="001D3087">
        <w:rPr>
          <w:rFonts w:ascii="Times New Roman" w:hAnsi="Times New Roman" w:cs="Times New Roman"/>
          <w:sz w:val="24"/>
          <w:szCs w:val="24"/>
        </w:rPr>
        <w:lastRenderedPageBreak/>
        <w:t>Audit plan for the Crisp Hospital and focuses on the IT-related issues, the scope of IT-Assurance initiatives, in addition to the relevant enablers of the pertinent domains.</w:t>
      </w:r>
    </w:p>
    <w:p w:rsidR="00DE5647" w:rsidRPr="00EB191A" w:rsidRDefault="00DE5647" w:rsidP="00EB191A">
      <w:pPr>
        <w:spacing w:line="480" w:lineRule="auto"/>
        <w:jc w:val="center"/>
        <w:rPr>
          <w:rFonts w:ascii="Times New Roman" w:hAnsi="Times New Roman" w:cs="Times New Roman"/>
          <w:sz w:val="24"/>
          <w:szCs w:val="24"/>
        </w:rPr>
      </w:pPr>
      <w:r w:rsidRPr="00EB191A">
        <w:rPr>
          <w:rFonts w:ascii="Times New Roman" w:hAnsi="Times New Roman" w:cs="Times New Roman"/>
          <w:sz w:val="24"/>
          <w:szCs w:val="24"/>
        </w:rPr>
        <w:t>FINDINGS:</w:t>
      </w:r>
      <w:bookmarkEnd w:id="2"/>
    </w:p>
    <w:p w:rsidR="00E05382" w:rsidRPr="00EB191A" w:rsidRDefault="00DE5647" w:rsidP="00EB191A">
      <w:pPr>
        <w:spacing w:line="480" w:lineRule="auto"/>
        <w:rPr>
          <w:rFonts w:ascii="Times New Roman" w:hAnsi="Times New Roman" w:cs="Times New Roman"/>
          <w:b/>
          <w:sz w:val="24"/>
          <w:szCs w:val="24"/>
        </w:rPr>
      </w:pPr>
      <w:r w:rsidRPr="00EB191A">
        <w:rPr>
          <w:rFonts w:ascii="Times New Roman" w:hAnsi="Times New Roman" w:cs="Times New Roman"/>
          <w:b/>
          <w:sz w:val="24"/>
          <w:szCs w:val="24"/>
        </w:rPr>
        <w:t xml:space="preserve"> </w:t>
      </w:r>
      <w:bookmarkStart w:id="3" w:name="_Toc7652265"/>
      <w:r w:rsidRPr="00EB191A">
        <w:rPr>
          <w:rFonts w:ascii="Times New Roman" w:hAnsi="Times New Roman" w:cs="Times New Roman"/>
          <w:b/>
          <w:sz w:val="24"/>
          <w:szCs w:val="24"/>
        </w:rPr>
        <w:t>Identified IT-Related Issues</w:t>
      </w:r>
      <w:bookmarkEnd w:id="3"/>
    </w:p>
    <w:p w:rsidR="00437356" w:rsidRPr="00437356" w:rsidRDefault="00437356" w:rsidP="009020AA">
      <w:pPr>
        <w:spacing w:line="480" w:lineRule="auto"/>
        <w:ind w:firstLine="720"/>
        <w:rPr>
          <w:rFonts w:ascii="Times New Roman" w:hAnsi="Times New Roman" w:cs="Times New Roman"/>
          <w:sz w:val="24"/>
          <w:szCs w:val="24"/>
        </w:rPr>
      </w:pPr>
      <w:bookmarkStart w:id="4" w:name="_Toc7652268"/>
      <w:r w:rsidRPr="00437356">
        <w:rPr>
          <w:rFonts w:ascii="Times New Roman" w:hAnsi="Times New Roman" w:cs="Times New Roman"/>
          <w:sz w:val="24"/>
          <w:szCs w:val="24"/>
        </w:rPr>
        <w:t xml:space="preserve">The protracted need for the U.S. healthcare sector to develop reliable Information System, which supports health profession at the point-of-care and the management team access accurate data to bolster the quality of decision-making, elicit the pertinent IT-related issues. The management of the issues emerging from the proliferation of the hospital-related IS exhibit profound consequences (Oliver &amp; </w:t>
      </w:r>
      <w:proofErr w:type="spellStart"/>
      <w:r w:rsidRPr="00437356">
        <w:rPr>
          <w:rFonts w:ascii="Times New Roman" w:hAnsi="Times New Roman" w:cs="Times New Roman"/>
          <w:sz w:val="24"/>
          <w:szCs w:val="24"/>
        </w:rPr>
        <w:t>Lainhart</w:t>
      </w:r>
      <w:proofErr w:type="spellEnd"/>
      <w:r w:rsidRPr="00437356">
        <w:rPr>
          <w:rFonts w:ascii="Times New Roman" w:hAnsi="Times New Roman" w:cs="Times New Roman"/>
          <w:sz w:val="24"/>
          <w:szCs w:val="24"/>
        </w:rPr>
        <w:t xml:space="preserve">, 2012). Therefore, the need for an IT-Audit, design of an elaborate IT Processes and implementation of a single IT Audit Framework represent the core IT-related issues for the Crisp Hospital. </w:t>
      </w:r>
    </w:p>
    <w:p w:rsidR="00437356" w:rsidRPr="009020AA" w:rsidRDefault="00437356" w:rsidP="009020AA">
      <w:pPr>
        <w:spacing w:line="480" w:lineRule="auto"/>
        <w:ind w:firstLine="720"/>
        <w:rPr>
          <w:rFonts w:ascii="Times New Roman" w:hAnsi="Times New Roman" w:cs="Times New Roman"/>
          <w:b/>
          <w:sz w:val="24"/>
          <w:szCs w:val="24"/>
        </w:rPr>
      </w:pPr>
      <w:r w:rsidRPr="009020AA">
        <w:rPr>
          <w:rFonts w:ascii="Times New Roman" w:hAnsi="Times New Roman" w:cs="Times New Roman"/>
          <w:b/>
          <w:sz w:val="24"/>
          <w:szCs w:val="24"/>
        </w:rPr>
        <w:t xml:space="preserve">Need for IT Audit Planning </w:t>
      </w:r>
    </w:p>
    <w:p w:rsidR="00437356" w:rsidRPr="00437356" w:rsidRDefault="00437356" w:rsidP="009020AA">
      <w:pPr>
        <w:spacing w:line="480" w:lineRule="auto"/>
        <w:ind w:firstLine="720"/>
        <w:rPr>
          <w:rFonts w:ascii="Times New Roman" w:hAnsi="Times New Roman" w:cs="Times New Roman"/>
          <w:sz w:val="24"/>
          <w:szCs w:val="24"/>
        </w:rPr>
      </w:pPr>
      <w:r w:rsidRPr="00437356">
        <w:rPr>
          <w:rFonts w:ascii="Times New Roman" w:hAnsi="Times New Roman" w:cs="Times New Roman"/>
          <w:sz w:val="24"/>
          <w:szCs w:val="24"/>
        </w:rPr>
        <w:t xml:space="preserve">Crisp Hospital requires an IT audit because despite having the IS and IT facilities, they need to be evaluated based on their effectiveness. An audit would also ensure that the hospital operates with measures of both internal and external controls so that it can continuously achieve organizational objectives while maintaining a reliable technological and financial reporting (Jiang et al., 2014). Once the IT audit </w:t>
      </w:r>
      <w:proofErr w:type="gramStart"/>
      <w:r w:rsidRPr="00437356">
        <w:rPr>
          <w:rFonts w:ascii="Times New Roman" w:hAnsi="Times New Roman" w:cs="Times New Roman"/>
          <w:sz w:val="24"/>
          <w:szCs w:val="24"/>
        </w:rPr>
        <w:t>is established</w:t>
      </w:r>
      <w:proofErr w:type="gramEnd"/>
      <w:r w:rsidRPr="00437356">
        <w:rPr>
          <w:rFonts w:ascii="Times New Roman" w:hAnsi="Times New Roman" w:cs="Times New Roman"/>
          <w:sz w:val="24"/>
          <w:szCs w:val="24"/>
        </w:rPr>
        <w:t xml:space="preserve"> at the organization, it would be easier to prevent fraud and assets misappropriation and thus minimizing the cost of capital; a factor that would make healthcare provision affordable and benefit related patients. </w:t>
      </w:r>
    </w:p>
    <w:p w:rsidR="00437356" w:rsidRPr="00437356" w:rsidRDefault="00437356" w:rsidP="009020AA">
      <w:pPr>
        <w:spacing w:line="480" w:lineRule="auto"/>
        <w:ind w:firstLine="720"/>
        <w:rPr>
          <w:rFonts w:ascii="Times New Roman" w:hAnsi="Times New Roman" w:cs="Times New Roman"/>
          <w:sz w:val="24"/>
          <w:szCs w:val="24"/>
        </w:rPr>
      </w:pPr>
      <w:r w:rsidRPr="00437356">
        <w:rPr>
          <w:rFonts w:ascii="Times New Roman" w:hAnsi="Times New Roman" w:cs="Times New Roman"/>
          <w:sz w:val="24"/>
          <w:szCs w:val="24"/>
        </w:rPr>
        <w:t xml:space="preserve">The need for an IT audit at Crisp hospital would be the best way to assist the facility in pursues its business objectives. The audit system would work towards attaining the required </w:t>
      </w:r>
      <w:r w:rsidRPr="00437356">
        <w:rPr>
          <w:rFonts w:ascii="Times New Roman" w:hAnsi="Times New Roman" w:cs="Times New Roman"/>
          <w:sz w:val="24"/>
          <w:szCs w:val="24"/>
        </w:rPr>
        <w:lastRenderedPageBreak/>
        <w:t xml:space="preserve">objectives by enabling an environment that pursues and attains the set objectives (ISACA, 2013). Once auditing </w:t>
      </w:r>
      <w:proofErr w:type="gramStart"/>
      <w:r w:rsidRPr="00437356">
        <w:rPr>
          <w:rFonts w:ascii="Times New Roman" w:hAnsi="Times New Roman" w:cs="Times New Roman"/>
          <w:sz w:val="24"/>
          <w:szCs w:val="24"/>
        </w:rPr>
        <w:t>is put</w:t>
      </w:r>
      <w:proofErr w:type="gramEnd"/>
      <w:r w:rsidRPr="00437356">
        <w:rPr>
          <w:rFonts w:ascii="Times New Roman" w:hAnsi="Times New Roman" w:cs="Times New Roman"/>
          <w:sz w:val="24"/>
          <w:szCs w:val="24"/>
        </w:rPr>
        <w:t xml:space="preserve"> in place, the business processes will also engage in internal control and further facilitate the supervision and monitoring of actions, prevention and detecting of irregular transactions and operations, and measuring of ongoing performance at the hospital (ibid). The cadres of IS for a hospital-related entity have fiduciary obligations to bolster the control and monitoring capabilities. </w:t>
      </w:r>
    </w:p>
    <w:p w:rsidR="00437356" w:rsidRPr="00437356" w:rsidRDefault="00437356" w:rsidP="009020AA">
      <w:pPr>
        <w:spacing w:line="480" w:lineRule="auto"/>
        <w:ind w:firstLine="720"/>
        <w:rPr>
          <w:rFonts w:ascii="Times New Roman" w:hAnsi="Times New Roman" w:cs="Times New Roman"/>
          <w:sz w:val="24"/>
          <w:szCs w:val="24"/>
        </w:rPr>
      </w:pPr>
      <w:r w:rsidRPr="00437356">
        <w:rPr>
          <w:rFonts w:ascii="Times New Roman" w:hAnsi="Times New Roman" w:cs="Times New Roman"/>
          <w:sz w:val="24"/>
          <w:szCs w:val="24"/>
        </w:rPr>
        <w:t>Similarly, the need for an IT audit concerns to the ability to assess the risks of misstatements and serve as a source of security for the hospital, patients and health workers. Having the IT audit at the hospital would make sure that engaged auditors’ access all the risks related to material misstatement within all operations and especially the patient and financial reports (</w:t>
      </w:r>
      <w:proofErr w:type="spellStart"/>
      <w:r w:rsidRPr="00437356">
        <w:rPr>
          <w:rFonts w:ascii="Times New Roman" w:hAnsi="Times New Roman" w:cs="Times New Roman"/>
          <w:sz w:val="24"/>
          <w:szCs w:val="24"/>
        </w:rPr>
        <w:t>Lapao</w:t>
      </w:r>
      <w:proofErr w:type="spellEnd"/>
      <w:r w:rsidRPr="00437356">
        <w:rPr>
          <w:rFonts w:ascii="Times New Roman" w:hAnsi="Times New Roman" w:cs="Times New Roman"/>
          <w:sz w:val="24"/>
          <w:szCs w:val="24"/>
        </w:rPr>
        <w:t xml:space="preserve">, 2011). The IT audit assures the Crisp Hospital is at par with its determination on how to allocate resources, identify, and understand its segments as well as its service lists (ibid). The prominent risks that necessitate the need for an IT Audit include information gaps, fraud and assets misappropriation, and engaging in suboptimal management activities because of insufficient data. The Crisp Hospital embarks on instituting sustainable IT Audit plans to prevent and manage the pertinent risks in the existing IS. </w:t>
      </w:r>
    </w:p>
    <w:p w:rsidR="00437356" w:rsidRPr="00437356" w:rsidRDefault="00437356" w:rsidP="009020AA">
      <w:pPr>
        <w:spacing w:line="480" w:lineRule="auto"/>
        <w:ind w:firstLine="720"/>
        <w:rPr>
          <w:rFonts w:ascii="Times New Roman" w:hAnsi="Times New Roman" w:cs="Times New Roman"/>
          <w:sz w:val="24"/>
          <w:szCs w:val="24"/>
        </w:rPr>
      </w:pPr>
      <w:r w:rsidRPr="00437356">
        <w:rPr>
          <w:rFonts w:ascii="Times New Roman" w:hAnsi="Times New Roman" w:cs="Times New Roman"/>
          <w:sz w:val="24"/>
          <w:szCs w:val="24"/>
        </w:rPr>
        <w:t xml:space="preserve">Thirdly, the need for IT Audit focuses on creating value for the stakeholder privy to the Crisp Hospital. The key stakeholders include the shareholder who contributes their money and capital towards the hospital (Lopez, </w:t>
      </w:r>
      <w:proofErr w:type="spellStart"/>
      <w:r w:rsidRPr="00437356">
        <w:rPr>
          <w:rFonts w:ascii="Times New Roman" w:hAnsi="Times New Roman" w:cs="Times New Roman"/>
          <w:sz w:val="24"/>
          <w:szCs w:val="24"/>
        </w:rPr>
        <w:t>Gransberg</w:t>
      </w:r>
      <w:proofErr w:type="spellEnd"/>
      <w:r w:rsidRPr="00437356">
        <w:rPr>
          <w:rFonts w:ascii="Times New Roman" w:hAnsi="Times New Roman" w:cs="Times New Roman"/>
          <w:sz w:val="24"/>
          <w:szCs w:val="24"/>
        </w:rPr>
        <w:t xml:space="preserve">, &amp; Shane, 2008). The management teams and expertise workers represent the internal stakeholders who endeavor to contribute their skills, knowledge, as well as the ability to deliver healthcare services (ibid). The patients also serve as key stakeholders because they consume the service lists and contribute to revenue generation (ibid). The other categories of stakeholders are the suppliers who give inputs, labor unions, and </w:t>
      </w:r>
      <w:r w:rsidRPr="00437356">
        <w:rPr>
          <w:rFonts w:ascii="Times New Roman" w:hAnsi="Times New Roman" w:cs="Times New Roman"/>
          <w:sz w:val="24"/>
          <w:szCs w:val="24"/>
        </w:rPr>
        <w:lastRenderedPageBreak/>
        <w:t>the government agency. Therefore, Crisp Hospital institutes robust IS structures to boost reputation and customer loyalty</w:t>
      </w:r>
    </w:p>
    <w:p w:rsidR="00437356" w:rsidRPr="009020AA" w:rsidRDefault="00437356" w:rsidP="009020AA">
      <w:pPr>
        <w:spacing w:line="480" w:lineRule="auto"/>
        <w:ind w:firstLine="720"/>
        <w:rPr>
          <w:rFonts w:ascii="Times New Roman" w:hAnsi="Times New Roman" w:cs="Times New Roman"/>
          <w:b/>
          <w:sz w:val="24"/>
          <w:szCs w:val="24"/>
        </w:rPr>
      </w:pPr>
      <w:r w:rsidRPr="009020AA">
        <w:rPr>
          <w:rFonts w:ascii="Times New Roman" w:hAnsi="Times New Roman" w:cs="Times New Roman"/>
          <w:b/>
          <w:sz w:val="24"/>
          <w:szCs w:val="24"/>
        </w:rPr>
        <w:t>Pertinent IT Processes and IT-Audit Framework</w:t>
      </w:r>
    </w:p>
    <w:p w:rsidR="00437356" w:rsidRPr="00437356" w:rsidRDefault="00437356" w:rsidP="009020AA">
      <w:pPr>
        <w:spacing w:line="480" w:lineRule="auto"/>
        <w:ind w:firstLine="720"/>
        <w:rPr>
          <w:rFonts w:ascii="Times New Roman" w:hAnsi="Times New Roman" w:cs="Times New Roman"/>
          <w:sz w:val="24"/>
          <w:szCs w:val="24"/>
        </w:rPr>
      </w:pPr>
      <w:r w:rsidRPr="00437356">
        <w:rPr>
          <w:rFonts w:ascii="Times New Roman" w:hAnsi="Times New Roman" w:cs="Times New Roman"/>
          <w:sz w:val="24"/>
          <w:szCs w:val="24"/>
        </w:rPr>
        <w:t>Another IT-related issue pertains to the cadre of IT Processes and domains. Three IT-Process-domains matter in harnessing the IT Assurance competency because of the influence on the management, control, and organization of the performance (Kern, 2002). The notable process domains evident in the Crisp Hospital Information System include the Architectures, Asset Management, and Auditing. The IT Architecture Process Domain addresses the interpretive and objective methodology aspects of the design process using management planning (Pressman, 2012). The design considers the ‘what if’, ‘who is responsible’, and ‘how’ questions of the planning process (ibid). Crisp’s system architecture merits because of the improved creativity and epiphany notions that refine the formal components of IT Infrastructure design (ibid).</w:t>
      </w:r>
    </w:p>
    <w:p w:rsidR="00437356" w:rsidRPr="00437356" w:rsidRDefault="009020AA" w:rsidP="009020AA">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437356" w:rsidRPr="00437356">
        <w:rPr>
          <w:rFonts w:ascii="Times New Roman" w:hAnsi="Times New Roman" w:cs="Times New Roman"/>
          <w:sz w:val="24"/>
          <w:szCs w:val="24"/>
        </w:rPr>
        <w:t xml:space="preserve">he second pertinent system domain concerns to the Information Technology Asset Management Domain (ITAM). The ITAM influences the calibers of organization practices by integrating the technological resources across the strategic business units (Kern, 2002). An elaborate ITAM domain strives to manage the multiple SBUs in a joint manner with the goal of improving the overall lifecycle of the existing technology resources (ibid). Therefore, Crisps Regional Hospital integrates tactical and strategic decision-making competencies to influence the successes of a robust IT/IS Asset Management. </w:t>
      </w:r>
    </w:p>
    <w:p w:rsidR="00437356" w:rsidRPr="00437356" w:rsidRDefault="00437356" w:rsidP="009020AA">
      <w:pPr>
        <w:spacing w:line="480" w:lineRule="auto"/>
        <w:ind w:firstLine="720"/>
        <w:rPr>
          <w:rFonts w:ascii="Times New Roman" w:hAnsi="Times New Roman" w:cs="Times New Roman"/>
          <w:sz w:val="24"/>
          <w:szCs w:val="24"/>
        </w:rPr>
      </w:pPr>
      <w:r w:rsidRPr="00437356">
        <w:rPr>
          <w:rFonts w:ascii="Times New Roman" w:hAnsi="Times New Roman" w:cs="Times New Roman"/>
          <w:sz w:val="24"/>
          <w:szCs w:val="24"/>
        </w:rPr>
        <w:t xml:space="preserve">Thirdly, the IT Auditing Process Domain is critical to harnessing the reliability of Crisp’s internal IT Processes. The Crisp Hospital </w:t>
      </w:r>
      <w:proofErr w:type="gramStart"/>
      <w:r w:rsidRPr="00437356">
        <w:rPr>
          <w:rFonts w:ascii="Times New Roman" w:hAnsi="Times New Roman" w:cs="Times New Roman"/>
          <w:sz w:val="24"/>
          <w:szCs w:val="24"/>
        </w:rPr>
        <w:t>has been appraised</w:t>
      </w:r>
      <w:proofErr w:type="gramEnd"/>
      <w:r w:rsidRPr="00437356">
        <w:rPr>
          <w:rFonts w:ascii="Times New Roman" w:hAnsi="Times New Roman" w:cs="Times New Roman"/>
          <w:sz w:val="24"/>
          <w:szCs w:val="24"/>
        </w:rPr>
        <w:t xml:space="preserve"> for relying on single audit framework that improves the financial reporting and adoption of the technological competencies </w:t>
      </w:r>
      <w:r w:rsidRPr="00437356">
        <w:rPr>
          <w:rFonts w:ascii="Times New Roman" w:hAnsi="Times New Roman" w:cs="Times New Roman"/>
          <w:sz w:val="24"/>
          <w:szCs w:val="24"/>
        </w:rPr>
        <w:lastRenderedPageBreak/>
        <w:t>(</w:t>
      </w:r>
      <w:proofErr w:type="spellStart"/>
      <w:r w:rsidRPr="00437356">
        <w:rPr>
          <w:rFonts w:ascii="Times New Roman" w:hAnsi="Times New Roman" w:cs="Times New Roman"/>
          <w:sz w:val="24"/>
          <w:szCs w:val="24"/>
        </w:rPr>
        <w:t>Wescott</w:t>
      </w:r>
      <w:proofErr w:type="spellEnd"/>
      <w:r w:rsidRPr="00437356">
        <w:rPr>
          <w:rFonts w:ascii="Times New Roman" w:hAnsi="Times New Roman" w:cs="Times New Roman"/>
          <w:sz w:val="24"/>
          <w:szCs w:val="24"/>
        </w:rPr>
        <w:t xml:space="preserve">, 2018). The prevailing and profound regulatory as well as enterprise risks trigger the need for a health-related organization to integrate a single auditing framework, which includes the COBIT 5.0 Structure. The adoption of the COBIT 5.0 Framework merits because it focuses on the governance and management capabilities to influence the success of an IT Audit program (ibid). Further, an elaborate auditing process domain provides an opportunity to bridge the gaps that exist in an organization (Kern, 2002). Therefore, Crisp Hospital achieves sustainable competitive advantages over the other healthcare facilities across the Atlanta region because of the ability to leverage on the three IT/IS Process Domains. The strategic process domains that </w:t>
      </w:r>
      <w:proofErr w:type="gramStart"/>
      <w:r w:rsidRPr="00437356">
        <w:rPr>
          <w:rFonts w:ascii="Times New Roman" w:hAnsi="Times New Roman" w:cs="Times New Roman"/>
          <w:sz w:val="24"/>
          <w:szCs w:val="24"/>
        </w:rPr>
        <w:t>can be adopted</w:t>
      </w:r>
      <w:proofErr w:type="gramEnd"/>
      <w:r w:rsidRPr="00437356">
        <w:rPr>
          <w:rFonts w:ascii="Times New Roman" w:hAnsi="Times New Roman" w:cs="Times New Roman"/>
          <w:sz w:val="24"/>
          <w:szCs w:val="24"/>
        </w:rPr>
        <w:t xml:space="preserve"> in other regional hospitals are the audit structure, IT Asset Management (ITAM) program, and system architectures. </w:t>
      </w:r>
    </w:p>
    <w:p w:rsidR="001D3087" w:rsidRPr="001D3087" w:rsidRDefault="00437356" w:rsidP="009020AA">
      <w:pPr>
        <w:spacing w:line="480" w:lineRule="auto"/>
        <w:ind w:firstLine="720"/>
        <w:rPr>
          <w:rFonts w:ascii="Times New Roman" w:hAnsi="Times New Roman" w:cs="Times New Roman"/>
          <w:sz w:val="24"/>
          <w:szCs w:val="24"/>
        </w:rPr>
      </w:pPr>
      <w:r w:rsidRPr="00437356">
        <w:rPr>
          <w:rFonts w:ascii="Times New Roman" w:hAnsi="Times New Roman" w:cs="Times New Roman"/>
          <w:sz w:val="24"/>
          <w:szCs w:val="24"/>
        </w:rPr>
        <w:t>The use of COBIT 5.0 as an audit tool hinges on a multidimensional business framework. COBIT 5.0 facilitates the managers to gain diverse insights and benefits of an evidence-based competency (</w:t>
      </w:r>
      <w:proofErr w:type="spellStart"/>
      <w:r w:rsidRPr="00437356">
        <w:rPr>
          <w:rFonts w:ascii="Times New Roman" w:hAnsi="Times New Roman" w:cs="Times New Roman"/>
          <w:sz w:val="24"/>
          <w:szCs w:val="24"/>
        </w:rPr>
        <w:t>McCafferty</w:t>
      </w:r>
      <w:proofErr w:type="spellEnd"/>
      <w:r w:rsidRPr="00437356">
        <w:rPr>
          <w:rFonts w:ascii="Times New Roman" w:hAnsi="Times New Roman" w:cs="Times New Roman"/>
          <w:sz w:val="24"/>
          <w:szCs w:val="24"/>
        </w:rPr>
        <w:t>, 2016). The COBIT 5.0 proposes procedures to attain consistency in undertaking an IT audit in an organization. Three audit procedures include planning, documenting the observation in the fieldwork, and reporting (ISACA, 2016). The notable activities in the planning phase involve the definition of the audit subjects, which include the Enterprise Resource Planning, Central Data Depository, and Change Management Process (ibid). The second planning activity entails defining the audit objectives that are specific to the selected audit system (</w:t>
      </w:r>
      <w:proofErr w:type="spellStart"/>
      <w:r w:rsidRPr="00437356">
        <w:rPr>
          <w:rFonts w:ascii="Times New Roman" w:hAnsi="Times New Roman" w:cs="Times New Roman"/>
          <w:sz w:val="24"/>
          <w:szCs w:val="24"/>
        </w:rPr>
        <w:t>McCafferty</w:t>
      </w:r>
      <w:proofErr w:type="spellEnd"/>
      <w:r w:rsidRPr="00437356">
        <w:rPr>
          <w:rFonts w:ascii="Times New Roman" w:hAnsi="Times New Roman" w:cs="Times New Roman"/>
          <w:sz w:val="24"/>
          <w:szCs w:val="24"/>
        </w:rPr>
        <w:t>, 2016). The definition of the audit objectives influences the third step of IT auditing process, which relates to determining the audit scope (ibid). Lastly, the IT Auditor determines the audit procedures and strategies necessary to enhance evidence gathering. Therefore, the first phase of an IT Assurance model plays a critical role in harnessing the efficiency and reliability of the existing IT Audit plan for the Crisp Hospital.</w:t>
      </w:r>
    </w:p>
    <w:p w:rsidR="00DE5647" w:rsidRPr="00EB191A" w:rsidRDefault="005E441B" w:rsidP="00EB191A">
      <w:pPr>
        <w:spacing w:line="480" w:lineRule="auto"/>
        <w:rPr>
          <w:rFonts w:ascii="Times New Roman" w:hAnsi="Times New Roman" w:cs="Times New Roman"/>
          <w:b/>
          <w:sz w:val="24"/>
          <w:szCs w:val="24"/>
        </w:rPr>
      </w:pPr>
      <w:r w:rsidRPr="00EB191A">
        <w:rPr>
          <w:rFonts w:ascii="Times New Roman" w:hAnsi="Times New Roman" w:cs="Times New Roman"/>
          <w:b/>
          <w:sz w:val="24"/>
          <w:szCs w:val="24"/>
        </w:rPr>
        <w:lastRenderedPageBreak/>
        <w:t xml:space="preserve">Scope of </w:t>
      </w:r>
      <w:r w:rsidR="00A42A05" w:rsidRPr="00EB191A">
        <w:rPr>
          <w:rFonts w:ascii="Times New Roman" w:hAnsi="Times New Roman" w:cs="Times New Roman"/>
          <w:b/>
          <w:sz w:val="24"/>
          <w:szCs w:val="24"/>
        </w:rPr>
        <w:t>IT-Assurance Initiatives</w:t>
      </w:r>
      <w:bookmarkEnd w:id="4"/>
    </w:p>
    <w:p w:rsidR="00437356" w:rsidRPr="00437356" w:rsidRDefault="00437356" w:rsidP="00CB03F0">
      <w:pPr>
        <w:spacing w:line="480" w:lineRule="auto"/>
        <w:ind w:firstLine="720"/>
        <w:rPr>
          <w:rFonts w:ascii="Times New Roman" w:hAnsi="Times New Roman" w:cs="Times New Roman"/>
          <w:sz w:val="24"/>
          <w:szCs w:val="24"/>
        </w:rPr>
      </w:pPr>
      <w:bookmarkStart w:id="5" w:name="_Toc7652272"/>
      <w:r w:rsidRPr="00437356">
        <w:rPr>
          <w:rFonts w:ascii="Times New Roman" w:hAnsi="Times New Roman" w:cs="Times New Roman"/>
          <w:sz w:val="24"/>
          <w:szCs w:val="24"/>
        </w:rPr>
        <w:t xml:space="preserve">The second phase of an IT Assurance competence in a hospital institution concern to the scope of the selected IS/IT Initiative in an organization. The scope of IT Assurance initiative hinges on the tenets of the COBIT 5.0 framework because it addresses the fundamental gaps that impede the reliability of a conventional IT Delivery and Support System (ISACA, 2013). Crisp Hospital principle model of IT Delivery and Support Systems include the internal control system (ICS), which aims to guarantee quality and reliability of the existing monitoring tools. </w:t>
      </w:r>
    </w:p>
    <w:p w:rsidR="00437356" w:rsidRPr="00CB03F0" w:rsidRDefault="00437356" w:rsidP="00CB03F0">
      <w:pPr>
        <w:spacing w:line="480" w:lineRule="auto"/>
        <w:ind w:firstLine="720"/>
        <w:rPr>
          <w:rFonts w:ascii="Times New Roman" w:hAnsi="Times New Roman" w:cs="Times New Roman"/>
          <w:b/>
          <w:sz w:val="24"/>
          <w:szCs w:val="24"/>
        </w:rPr>
      </w:pPr>
      <w:r w:rsidRPr="00CB03F0">
        <w:rPr>
          <w:rFonts w:ascii="Times New Roman" w:hAnsi="Times New Roman" w:cs="Times New Roman"/>
          <w:b/>
          <w:sz w:val="24"/>
          <w:szCs w:val="24"/>
        </w:rPr>
        <w:t xml:space="preserve">Design of the Internal Control Systems (ICS) </w:t>
      </w:r>
    </w:p>
    <w:p w:rsidR="00437356" w:rsidRPr="00437356" w:rsidRDefault="00437356" w:rsidP="00CB03F0">
      <w:pPr>
        <w:spacing w:line="480" w:lineRule="auto"/>
        <w:ind w:firstLine="720"/>
        <w:rPr>
          <w:rFonts w:ascii="Times New Roman" w:hAnsi="Times New Roman" w:cs="Times New Roman"/>
          <w:sz w:val="24"/>
          <w:szCs w:val="24"/>
        </w:rPr>
      </w:pPr>
      <w:r w:rsidRPr="00437356">
        <w:rPr>
          <w:rFonts w:ascii="Times New Roman" w:hAnsi="Times New Roman" w:cs="Times New Roman"/>
          <w:sz w:val="24"/>
          <w:szCs w:val="24"/>
        </w:rPr>
        <w:t xml:space="preserve">Crisp Hospital institutes robust internal controls to perform a self-evaluation review of the existing service management, system management, and operation structures. An internal control structure refers to the process that facilitates an organization to achieve operation efficacies, reliability of financial reporting, and compliance rate (Tufts University, 2019). The internal control provides a self-assessment capability that identifies weaknesses using the existing general and specific processes. The COBIT 5.0 for Assurance entails two parameters that include VAL-IT and RISK-IT to actualize the goals of an ICS in a hospital institution. </w:t>
      </w:r>
    </w:p>
    <w:p w:rsidR="00437356" w:rsidRPr="00437356" w:rsidRDefault="00437356" w:rsidP="00CB03F0">
      <w:pPr>
        <w:spacing w:line="480" w:lineRule="auto"/>
        <w:ind w:firstLine="720"/>
        <w:rPr>
          <w:rFonts w:ascii="Times New Roman" w:hAnsi="Times New Roman" w:cs="Times New Roman"/>
          <w:sz w:val="24"/>
          <w:szCs w:val="24"/>
        </w:rPr>
      </w:pPr>
      <w:r w:rsidRPr="00437356">
        <w:rPr>
          <w:rFonts w:ascii="Times New Roman" w:hAnsi="Times New Roman" w:cs="Times New Roman"/>
          <w:sz w:val="24"/>
          <w:szCs w:val="24"/>
        </w:rPr>
        <w:t xml:space="preserve">Specifically, a health facility strives to institute adequate and robust internal control parameters using the assurance of a COBIT 5.0 Model. Attaining internal control for the service management and system management hinges on the VAL IT Component. </w:t>
      </w:r>
      <w:proofErr w:type="spellStart"/>
      <w:r w:rsidRPr="00437356">
        <w:rPr>
          <w:rFonts w:ascii="Times New Roman" w:hAnsi="Times New Roman" w:cs="Times New Roman"/>
          <w:sz w:val="24"/>
          <w:szCs w:val="24"/>
        </w:rPr>
        <w:t>Wescott</w:t>
      </w:r>
      <w:proofErr w:type="spellEnd"/>
      <w:r w:rsidRPr="00437356">
        <w:rPr>
          <w:rFonts w:ascii="Times New Roman" w:hAnsi="Times New Roman" w:cs="Times New Roman"/>
          <w:sz w:val="24"/>
          <w:szCs w:val="24"/>
        </w:rPr>
        <w:t xml:space="preserve"> (2018) defines VAL IT as a framework for technology management in a business fraternity that gears toward establishing the guiding principles and governance of the IT-centered business investments. Consequently, the high cost, the proliferation of enterprise risks, and regulatory risks necessitate the Crisp Regional Hospital to invest in sufficient IT governance systems (Crisp </w:t>
      </w:r>
      <w:r w:rsidRPr="00437356">
        <w:rPr>
          <w:rFonts w:ascii="Times New Roman" w:hAnsi="Times New Roman" w:cs="Times New Roman"/>
          <w:sz w:val="24"/>
          <w:szCs w:val="24"/>
        </w:rPr>
        <w:lastRenderedPageBreak/>
        <w:t>Regional Hospital, 2018). The VAL IT Framework, which is an assurance component of the COBIT 5.0 Tool, plays an essential role to bolster the suitability of the internal control structures in the management of the service delivery and governance systems.</w:t>
      </w:r>
    </w:p>
    <w:p w:rsidR="00437356" w:rsidRPr="00437356" w:rsidRDefault="00437356" w:rsidP="00CB03F0">
      <w:pPr>
        <w:spacing w:line="480" w:lineRule="auto"/>
        <w:ind w:firstLine="720"/>
        <w:rPr>
          <w:rFonts w:ascii="Times New Roman" w:hAnsi="Times New Roman" w:cs="Times New Roman"/>
          <w:sz w:val="24"/>
          <w:szCs w:val="24"/>
        </w:rPr>
      </w:pPr>
      <w:r w:rsidRPr="00437356">
        <w:rPr>
          <w:rFonts w:ascii="Times New Roman" w:hAnsi="Times New Roman" w:cs="Times New Roman"/>
          <w:sz w:val="24"/>
          <w:szCs w:val="24"/>
        </w:rPr>
        <w:t>Alternatively, the COBIT 5.0 Tool incorporates an effective component to facilitate the managers to gain control over the IT-related business risks. The RISK IT Framework of a COBIT 5.0 Tool merits because it provides a high encryption competency that facilitates a comprehensive review of the operational risks and issues (</w:t>
      </w:r>
      <w:proofErr w:type="spellStart"/>
      <w:r w:rsidRPr="00437356">
        <w:rPr>
          <w:rFonts w:ascii="Times New Roman" w:hAnsi="Times New Roman" w:cs="Times New Roman"/>
          <w:sz w:val="24"/>
          <w:szCs w:val="24"/>
        </w:rPr>
        <w:t>Wescott</w:t>
      </w:r>
      <w:proofErr w:type="spellEnd"/>
      <w:r w:rsidRPr="00437356">
        <w:rPr>
          <w:rFonts w:ascii="Times New Roman" w:hAnsi="Times New Roman" w:cs="Times New Roman"/>
          <w:sz w:val="24"/>
          <w:szCs w:val="24"/>
        </w:rPr>
        <w:t xml:space="preserve">, 2018). The Crisp Hospital has the cadres of the internal control structures for the operational management that </w:t>
      </w:r>
      <w:proofErr w:type="gramStart"/>
      <w:r w:rsidRPr="00437356">
        <w:rPr>
          <w:rFonts w:ascii="Times New Roman" w:hAnsi="Times New Roman" w:cs="Times New Roman"/>
          <w:sz w:val="24"/>
          <w:szCs w:val="24"/>
        </w:rPr>
        <w:t>are characterized</w:t>
      </w:r>
      <w:proofErr w:type="gramEnd"/>
      <w:r w:rsidRPr="00437356">
        <w:rPr>
          <w:rFonts w:ascii="Times New Roman" w:hAnsi="Times New Roman" w:cs="Times New Roman"/>
          <w:sz w:val="24"/>
          <w:szCs w:val="24"/>
        </w:rPr>
        <w:t xml:space="preserve"> by an end-to-end assurance against the manifestation of the myriads of IT business risks.</w:t>
      </w:r>
    </w:p>
    <w:p w:rsidR="00437356" w:rsidRPr="00CB03F0" w:rsidRDefault="00437356" w:rsidP="00CB03F0">
      <w:pPr>
        <w:spacing w:line="480" w:lineRule="auto"/>
        <w:ind w:firstLine="720"/>
        <w:rPr>
          <w:rFonts w:ascii="Times New Roman" w:hAnsi="Times New Roman" w:cs="Times New Roman"/>
          <w:b/>
          <w:sz w:val="24"/>
          <w:szCs w:val="24"/>
        </w:rPr>
      </w:pPr>
      <w:r w:rsidRPr="00CB03F0">
        <w:rPr>
          <w:rFonts w:ascii="Times New Roman" w:hAnsi="Times New Roman" w:cs="Times New Roman"/>
          <w:b/>
          <w:sz w:val="24"/>
          <w:szCs w:val="24"/>
        </w:rPr>
        <w:t>The Five Components of Internal Control Systems</w:t>
      </w:r>
    </w:p>
    <w:p w:rsidR="00437356" w:rsidRPr="00437356" w:rsidRDefault="00437356" w:rsidP="00CB03F0">
      <w:pPr>
        <w:spacing w:line="480" w:lineRule="auto"/>
        <w:ind w:firstLine="720"/>
        <w:rPr>
          <w:rFonts w:ascii="Times New Roman" w:hAnsi="Times New Roman" w:cs="Times New Roman"/>
          <w:sz w:val="24"/>
          <w:szCs w:val="24"/>
        </w:rPr>
      </w:pPr>
      <w:r w:rsidRPr="00437356">
        <w:rPr>
          <w:rFonts w:ascii="Times New Roman" w:hAnsi="Times New Roman" w:cs="Times New Roman"/>
          <w:sz w:val="24"/>
          <w:szCs w:val="24"/>
        </w:rPr>
        <w:t xml:space="preserve">Equally, the VAL-IT and RISK-IT frameworks play a critical role because of the ability to influence the existing ICS to perform adequate self-evaluation. An internal control structure refers to the process that facilitates an organization to achieve operation efficacies, reliability of financial reporting, and compliance rate (Tufts University, 2019). The internal control provides a self-assessment capability that identifies weaknesses using five components. </w:t>
      </w:r>
    </w:p>
    <w:p w:rsidR="00437356" w:rsidRPr="00437356" w:rsidRDefault="00437356" w:rsidP="00CB03F0">
      <w:pPr>
        <w:spacing w:line="480" w:lineRule="auto"/>
        <w:ind w:firstLine="720"/>
        <w:rPr>
          <w:rFonts w:ascii="Times New Roman" w:hAnsi="Times New Roman" w:cs="Times New Roman"/>
          <w:sz w:val="24"/>
          <w:szCs w:val="24"/>
        </w:rPr>
      </w:pPr>
      <w:r w:rsidRPr="00437356">
        <w:rPr>
          <w:rFonts w:ascii="Times New Roman" w:hAnsi="Times New Roman" w:cs="Times New Roman"/>
          <w:sz w:val="24"/>
          <w:szCs w:val="24"/>
        </w:rPr>
        <w:t xml:space="preserve">The five components of a stable ICS </w:t>
      </w:r>
      <w:proofErr w:type="gramStart"/>
      <w:r w:rsidRPr="00437356">
        <w:rPr>
          <w:rFonts w:ascii="Times New Roman" w:hAnsi="Times New Roman" w:cs="Times New Roman"/>
          <w:sz w:val="24"/>
          <w:szCs w:val="24"/>
        </w:rPr>
        <w:t>are intertwined</w:t>
      </w:r>
      <w:proofErr w:type="gramEnd"/>
      <w:r w:rsidRPr="00437356">
        <w:rPr>
          <w:rFonts w:ascii="Times New Roman" w:hAnsi="Times New Roman" w:cs="Times New Roman"/>
          <w:sz w:val="24"/>
          <w:szCs w:val="24"/>
        </w:rPr>
        <w:t xml:space="preserve">. First, The Control Environment is the integral component of a hospital-related internal self-assessment module, which </w:t>
      </w:r>
      <w:proofErr w:type="gramStart"/>
      <w:r w:rsidRPr="00437356">
        <w:rPr>
          <w:rFonts w:ascii="Times New Roman" w:hAnsi="Times New Roman" w:cs="Times New Roman"/>
          <w:sz w:val="24"/>
          <w:szCs w:val="24"/>
        </w:rPr>
        <w:t>include</w:t>
      </w:r>
      <w:proofErr w:type="gramEnd"/>
      <w:r w:rsidRPr="00437356">
        <w:rPr>
          <w:rFonts w:ascii="Times New Roman" w:hAnsi="Times New Roman" w:cs="Times New Roman"/>
          <w:sz w:val="24"/>
          <w:szCs w:val="24"/>
        </w:rPr>
        <w:t xml:space="preserve"> the people and the current working condition (Tufts University, 2019). The second element of an internal control regards to the Risk Assessment Plan that aims to identify, analyzing, and manage the obstacles (ibid). The Control Activity is a third component of internal control that influences the cadre of policies and procedures to alleviate the vulnerability of the IT systems (ibid). The </w:t>
      </w:r>
      <w:r w:rsidRPr="00437356">
        <w:rPr>
          <w:rFonts w:ascii="Times New Roman" w:hAnsi="Times New Roman" w:cs="Times New Roman"/>
          <w:sz w:val="24"/>
          <w:szCs w:val="24"/>
        </w:rPr>
        <w:lastRenderedPageBreak/>
        <w:t>Information and Communication component is an essential parameter of an internal control system that gears toward improving the reliability of the control activities as well as a seamless exchange of ideas (ibid). Lastly, an internal control system incorporates sufficient Monitoring elements to facilitate necessary modifications and review of the warrant conditions (ibid). The five components of a health-related internal control system are the foundation for reliable self-assessment review of the existing IT support mechanisms.</w:t>
      </w:r>
    </w:p>
    <w:p w:rsidR="00437356" w:rsidRPr="00CB03F0" w:rsidRDefault="00437356" w:rsidP="00CB03F0">
      <w:pPr>
        <w:spacing w:line="480" w:lineRule="auto"/>
        <w:ind w:firstLine="720"/>
        <w:rPr>
          <w:rFonts w:ascii="Times New Roman" w:hAnsi="Times New Roman" w:cs="Times New Roman"/>
          <w:b/>
          <w:sz w:val="24"/>
          <w:szCs w:val="24"/>
        </w:rPr>
      </w:pPr>
      <w:r w:rsidRPr="00CB03F0">
        <w:rPr>
          <w:rFonts w:ascii="Times New Roman" w:hAnsi="Times New Roman" w:cs="Times New Roman"/>
          <w:b/>
          <w:sz w:val="24"/>
          <w:szCs w:val="24"/>
        </w:rPr>
        <w:t xml:space="preserve">Specific Assurance-based Internal Control Systems (ICS) Programs </w:t>
      </w:r>
    </w:p>
    <w:p w:rsidR="00437356" w:rsidRPr="00437356" w:rsidRDefault="00437356" w:rsidP="00CB03F0">
      <w:pPr>
        <w:spacing w:line="480" w:lineRule="auto"/>
        <w:ind w:firstLine="720"/>
        <w:rPr>
          <w:rFonts w:ascii="Times New Roman" w:hAnsi="Times New Roman" w:cs="Times New Roman"/>
          <w:sz w:val="24"/>
          <w:szCs w:val="24"/>
        </w:rPr>
      </w:pPr>
      <w:r w:rsidRPr="00437356">
        <w:rPr>
          <w:rFonts w:ascii="Times New Roman" w:hAnsi="Times New Roman" w:cs="Times New Roman"/>
          <w:sz w:val="24"/>
          <w:szCs w:val="24"/>
        </w:rPr>
        <w:t>Importantly, the tenets of the COBIT 5.0 for Assurance provide user organizations with multiple process assessment models that adhere to the VAL-IT and RISK-IT frameworks. The three pertinent ICS available at the Crisp Hospital include the Information Technology Service Management (ITSM), Internal Control for the System Management and Internal Control for the Operation Management.</w:t>
      </w:r>
    </w:p>
    <w:p w:rsidR="00DE5647" w:rsidRPr="00EB191A" w:rsidRDefault="00722146" w:rsidP="00EB191A">
      <w:pPr>
        <w:spacing w:line="480" w:lineRule="auto"/>
        <w:rPr>
          <w:rFonts w:ascii="Times New Roman" w:hAnsi="Times New Roman" w:cs="Times New Roman"/>
          <w:b/>
          <w:sz w:val="24"/>
          <w:szCs w:val="24"/>
        </w:rPr>
      </w:pPr>
      <w:r w:rsidRPr="00EB191A">
        <w:rPr>
          <w:rFonts w:ascii="Times New Roman" w:hAnsi="Times New Roman" w:cs="Times New Roman"/>
          <w:b/>
          <w:sz w:val="24"/>
          <w:szCs w:val="24"/>
        </w:rPr>
        <w:t>Relevant</w:t>
      </w:r>
      <w:r w:rsidR="00C82CE7" w:rsidRPr="00EB191A">
        <w:rPr>
          <w:rFonts w:ascii="Times New Roman" w:hAnsi="Times New Roman" w:cs="Times New Roman"/>
          <w:b/>
          <w:sz w:val="24"/>
          <w:szCs w:val="24"/>
        </w:rPr>
        <w:t xml:space="preserve"> Enablers and Assessment Criteria</w:t>
      </w:r>
      <w:bookmarkEnd w:id="5"/>
    </w:p>
    <w:p w:rsidR="00AC1CB8" w:rsidRPr="00AC1CB8" w:rsidRDefault="00AC1CB8" w:rsidP="00CB03F0">
      <w:pPr>
        <w:spacing w:line="480" w:lineRule="auto"/>
        <w:ind w:firstLine="720"/>
        <w:rPr>
          <w:rFonts w:ascii="Times New Roman" w:hAnsi="Times New Roman" w:cs="Times New Roman"/>
          <w:sz w:val="24"/>
          <w:szCs w:val="24"/>
        </w:rPr>
      </w:pPr>
      <w:bookmarkStart w:id="6" w:name="_Toc7652275"/>
      <w:r w:rsidRPr="00AC1CB8">
        <w:rPr>
          <w:rFonts w:ascii="Times New Roman" w:hAnsi="Times New Roman" w:cs="Times New Roman"/>
          <w:sz w:val="24"/>
          <w:szCs w:val="24"/>
        </w:rPr>
        <w:t xml:space="preserve">Besides the five principles inherent in a COBIT 5.0 framework, the single auditing structure incorporates seven (7) enablers to harness the governance and management of an existing IS. According to ISACA, an IT Audit enabler regard to a factor that individually or collectively determines the quality of the enterprise’s governance of the existing IS (2016). Further, the IT Assurance enablers are goal-oriented catalysts because the higher IT goals elicit the different enablers to achieve the intended outcomes (Ibid). </w:t>
      </w:r>
    </w:p>
    <w:p w:rsidR="00AC1CB8" w:rsidRPr="00CB03F0" w:rsidRDefault="00AC1CB8" w:rsidP="00CB03F0">
      <w:pPr>
        <w:spacing w:line="480" w:lineRule="auto"/>
        <w:ind w:firstLine="720"/>
        <w:rPr>
          <w:rFonts w:ascii="Times New Roman" w:hAnsi="Times New Roman" w:cs="Times New Roman"/>
          <w:b/>
          <w:sz w:val="24"/>
          <w:szCs w:val="24"/>
        </w:rPr>
      </w:pPr>
      <w:r w:rsidRPr="00CB03F0">
        <w:rPr>
          <w:rFonts w:ascii="Times New Roman" w:hAnsi="Times New Roman" w:cs="Times New Roman"/>
          <w:b/>
          <w:sz w:val="24"/>
          <w:szCs w:val="24"/>
        </w:rPr>
        <w:t>The Seven Enablers of the COBIT 5.0 Framework</w:t>
      </w:r>
    </w:p>
    <w:p w:rsidR="00AC1CB8" w:rsidRPr="00AC1CB8" w:rsidRDefault="00AC1CB8" w:rsidP="00AC1CB8">
      <w:pPr>
        <w:spacing w:line="480" w:lineRule="auto"/>
        <w:ind w:firstLine="720"/>
        <w:rPr>
          <w:rFonts w:ascii="Times New Roman" w:hAnsi="Times New Roman" w:cs="Times New Roman"/>
          <w:sz w:val="24"/>
          <w:szCs w:val="24"/>
        </w:rPr>
      </w:pPr>
      <w:r w:rsidRPr="00AC1CB8">
        <w:rPr>
          <w:rFonts w:ascii="Times New Roman" w:hAnsi="Times New Roman" w:cs="Times New Roman"/>
          <w:sz w:val="24"/>
          <w:szCs w:val="24"/>
        </w:rPr>
        <w:lastRenderedPageBreak/>
        <w:t xml:space="preserve">The pertinent enablers are the principles frameworks, processes, organization structures, </w:t>
      </w:r>
      <w:proofErr w:type="gramStart"/>
      <w:r w:rsidRPr="00AC1CB8">
        <w:rPr>
          <w:rFonts w:ascii="Times New Roman" w:hAnsi="Times New Roman" w:cs="Times New Roman"/>
          <w:sz w:val="24"/>
          <w:szCs w:val="24"/>
        </w:rPr>
        <w:t>and</w:t>
      </w:r>
      <w:proofErr w:type="gramEnd"/>
      <w:r w:rsidRPr="00AC1CB8">
        <w:rPr>
          <w:rFonts w:ascii="Times New Roman" w:hAnsi="Times New Roman" w:cs="Times New Roman"/>
          <w:sz w:val="24"/>
          <w:szCs w:val="24"/>
        </w:rPr>
        <w:t xml:space="preserve"> culture orientations (</w:t>
      </w:r>
      <w:proofErr w:type="spellStart"/>
      <w:r w:rsidRPr="00AC1CB8">
        <w:rPr>
          <w:rFonts w:ascii="Times New Roman" w:hAnsi="Times New Roman" w:cs="Times New Roman"/>
          <w:sz w:val="24"/>
          <w:szCs w:val="24"/>
        </w:rPr>
        <w:t>Wescott</w:t>
      </w:r>
      <w:proofErr w:type="spellEnd"/>
      <w:r w:rsidRPr="00AC1CB8">
        <w:rPr>
          <w:rFonts w:ascii="Times New Roman" w:hAnsi="Times New Roman" w:cs="Times New Roman"/>
          <w:sz w:val="24"/>
          <w:szCs w:val="24"/>
        </w:rPr>
        <w:t xml:space="preserve">, 2018). The other enablers that also serve as a resource for an enterprise IT include information, infrastructures, in addition to the cadre of people, skills, and competencies (ibid). The Principle, Policies, and Framework are integral enablers of a successful IT Assurance program because they provide a steering wheel that guides the enterprise (ISACA, 2016). The caliber of policy framework translates the aspired behaviors in an organization into practical control of the daily management activities. Equally, the process enabler depicts the set of practices necessary to attain the stipulated goals of an IT Assurance program (ibid). On the other hand, the organization structure as an enabler to an IT Assurance merits because they influence the decision-making processes in an organization (ibid). Lastly, the culture, ethic, and behavior represent an integral enabler for the IT Assurance because of the ability to influence the general perspectives, which include risk appetite, stakeholder engagement, and responses to downtimes (ibid). The ability to nurture the four IT-Assurances enabler plays a critical role in achieves reliable control and monitoring capabilities. </w:t>
      </w:r>
    </w:p>
    <w:p w:rsidR="00AC1CB8" w:rsidRPr="00AC1CB8" w:rsidRDefault="00AC1CB8" w:rsidP="00AC1CB8">
      <w:pPr>
        <w:spacing w:line="480" w:lineRule="auto"/>
        <w:ind w:firstLine="720"/>
        <w:rPr>
          <w:rFonts w:ascii="Times New Roman" w:hAnsi="Times New Roman" w:cs="Times New Roman"/>
          <w:sz w:val="24"/>
          <w:szCs w:val="24"/>
        </w:rPr>
      </w:pPr>
      <w:r w:rsidRPr="00AC1CB8">
        <w:rPr>
          <w:rFonts w:ascii="Times New Roman" w:hAnsi="Times New Roman" w:cs="Times New Roman"/>
          <w:sz w:val="24"/>
          <w:szCs w:val="24"/>
        </w:rPr>
        <w:t xml:space="preserve">Similarly, the remaining enablers act as the contemporary resources for an enterprise. Notably, information is a strategic resource required to assure an organization runs smoothly at a strategic level (ISACA, 2016). Moreover, the service, infrastructure, and application enabler provide an opportunity to interpret as well as implement the existing information (ibid). Lastly, the people, skills, and competencies are strategic enablers required to actualize the successful completion of all activities (ibid). </w:t>
      </w:r>
    </w:p>
    <w:p w:rsidR="00AC1CB8" w:rsidRPr="00AC1CB8" w:rsidRDefault="00AC1CB8" w:rsidP="00AC1CB8">
      <w:pPr>
        <w:spacing w:line="480" w:lineRule="auto"/>
        <w:ind w:firstLine="720"/>
        <w:rPr>
          <w:rFonts w:ascii="Times New Roman" w:hAnsi="Times New Roman" w:cs="Times New Roman"/>
          <w:b/>
          <w:sz w:val="24"/>
          <w:szCs w:val="24"/>
        </w:rPr>
      </w:pPr>
      <w:r w:rsidRPr="00AC1CB8">
        <w:rPr>
          <w:rFonts w:ascii="Times New Roman" w:hAnsi="Times New Roman" w:cs="Times New Roman"/>
          <w:b/>
          <w:sz w:val="24"/>
          <w:szCs w:val="24"/>
        </w:rPr>
        <w:t>Assessment Criteria of Hospital-related IT Assurance</w:t>
      </w:r>
    </w:p>
    <w:p w:rsidR="00437356" w:rsidRDefault="00AC1CB8" w:rsidP="00AC1CB8">
      <w:pPr>
        <w:spacing w:line="480" w:lineRule="auto"/>
        <w:ind w:firstLine="720"/>
        <w:rPr>
          <w:rFonts w:ascii="Times New Roman" w:hAnsi="Times New Roman" w:cs="Times New Roman"/>
          <w:sz w:val="24"/>
          <w:szCs w:val="24"/>
        </w:rPr>
      </w:pPr>
      <w:r w:rsidRPr="00AC1CB8">
        <w:rPr>
          <w:rFonts w:ascii="Times New Roman" w:hAnsi="Times New Roman" w:cs="Times New Roman"/>
          <w:sz w:val="24"/>
          <w:szCs w:val="24"/>
        </w:rPr>
        <w:lastRenderedPageBreak/>
        <w:t xml:space="preserve">The assessment of IT Assurance programs represents an integral input of the inherent report. Specifically, undertaking a critical assessment of the ITSM program hinges on the ability to comprehend the performance of the hospital IS and compares the outcomes with the best practices (ISACA, 2013). The appendix </w:t>
      </w:r>
      <w:proofErr w:type="gramStart"/>
      <w:r w:rsidRPr="00AC1CB8">
        <w:rPr>
          <w:rFonts w:ascii="Times New Roman" w:hAnsi="Times New Roman" w:cs="Times New Roman"/>
          <w:sz w:val="24"/>
          <w:szCs w:val="24"/>
        </w:rPr>
        <w:t>1</w:t>
      </w:r>
      <w:proofErr w:type="gramEnd"/>
      <w:r w:rsidRPr="00AC1CB8">
        <w:rPr>
          <w:rFonts w:ascii="Times New Roman" w:hAnsi="Times New Roman" w:cs="Times New Roman"/>
          <w:sz w:val="24"/>
          <w:szCs w:val="24"/>
        </w:rPr>
        <w:t xml:space="preserve"> attached below depicts a cost-benefit analysis of the three common models of hospital-related ITSMs. The three common models of ITSM in the U.S healthcare include the Practical Fusion, </w:t>
      </w:r>
      <w:proofErr w:type="spellStart"/>
      <w:r w:rsidRPr="00AC1CB8">
        <w:rPr>
          <w:rFonts w:ascii="Times New Roman" w:hAnsi="Times New Roman" w:cs="Times New Roman"/>
          <w:sz w:val="24"/>
          <w:szCs w:val="24"/>
        </w:rPr>
        <w:t>Optum</w:t>
      </w:r>
      <w:proofErr w:type="spellEnd"/>
      <w:r w:rsidRPr="00AC1CB8">
        <w:rPr>
          <w:rFonts w:ascii="Times New Roman" w:hAnsi="Times New Roman" w:cs="Times New Roman"/>
          <w:sz w:val="24"/>
          <w:szCs w:val="24"/>
        </w:rPr>
        <w:t xml:space="preserve"> Physician EMR, and Care 360 (</w:t>
      </w:r>
      <w:proofErr w:type="spellStart"/>
      <w:r w:rsidRPr="00AC1CB8">
        <w:rPr>
          <w:rFonts w:ascii="Times New Roman" w:hAnsi="Times New Roman" w:cs="Times New Roman"/>
          <w:sz w:val="24"/>
          <w:szCs w:val="24"/>
        </w:rPr>
        <w:t>Celi</w:t>
      </w:r>
      <w:proofErr w:type="spellEnd"/>
      <w:r w:rsidRPr="00AC1CB8">
        <w:rPr>
          <w:rFonts w:ascii="Times New Roman" w:hAnsi="Times New Roman" w:cs="Times New Roman"/>
          <w:sz w:val="24"/>
          <w:szCs w:val="24"/>
        </w:rPr>
        <w:t xml:space="preserve">, Marshall, Lai, &amp; Stone, 2015). Therefore, the choice </w:t>
      </w:r>
      <w:proofErr w:type="gramStart"/>
      <w:r w:rsidRPr="00AC1CB8">
        <w:rPr>
          <w:rFonts w:ascii="Times New Roman" w:hAnsi="Times New Roman" w:cs="Times New Roman"/>
          <w:sz w:val="24"/>
          <w:szCs w:val="24"/>
        </w:rPr>
        <w:t>of a particular IT Assurance initiatives</w:t>
      </w:r>
      <w:proofErr w:type="gramEnd"/>
      <w:r w:rsidRPr="00AC1CB8">
        <w:rPr>
          <w:rFonts w:ascii="Times New Roman" w:hAnsi="Times New Roman" w:cs="Times New Roman"/>
          <w:sz w:val="24"/>
          <w:szCs w:val="24"/>
        </w:rPr>
        <w:t xml:space="preserve"> depends on the objective criteria that regard to the absence of any bias during the judgment about the subject matter (ISACA, 2013). The measurability criteria merits because it permits for reasonable consistent of the subject matter using the qualitative and quantitative measurement (ibid). The third criteria concern to the understandability of the subject matter by the Assurance profession, which requires effective communication among the existing modules of an enterprise IT (ibid). Lastly, the relevance criterion is the easiest model of assessment because it addresses the suitability and compatibility of the particular enterprise IS.</w:t>
      </w:r>
    </w:p>
    <w:p w:rsidR="00CA6CE9" w:rsidRPr="00EB191A" w:rsidRDefault="00CA6CE9" w:rsidP="00EB191A">
      <w:pPr>
        <w:spacing w:line="480" w:lineRule="auto"/>
        <w:jc w:val="center"/>
        <w:rPr>
          <w:rFonts w:ascii="Times New Roman" w:hAnsi="Times New Roman" w:cs="Times New Roman"/>
          <w:sz w:val="24"/>
          <w:szCs w:val="24"/>
        </w:rPr>
      </w:pPr>
      <w:r w:rsidRPr="00EB191A">
        <w:rPr>
          <w:rFonts w:ascii="Times New Roman" w:hAnsi="Times New Roman" w:cs="Times New Roman"/>
          <w:sz w:val="24"/>
          <w:szCs w:val="24"/>
        </w:rPr>
        <w:t>CONCLUSION</w:t>
      </w:r>
      <w:bookmarkEnd w:id="6"/>
    </w:p>
    <w:p w:rsidR="00AC1CB8" w:rsidRPr="00AC1CB8" w:rsidRDefault="009B3492" w:rsidP="00AC1CB8">
      <w:pPr>
        <w:spacing w:line="480" w:lineRule="auto"/>
        <w:rPr>
          <w:rFonts w:ascii="Times New Roman" w:hAnsi="Times New Roman" w:cs="Times New Roman"/>
          <w:sz w:val="24"/>
          <w:szCs w:val="24"/>
        </w:rPr>
      </w:pPr>
      <w:r w:rsidRPr="00EB191A">
        <w:rPr>
          <w:rFonts w:ascii="Times New Roman" w:hAnsi="Times New Roman" w:cs="Times New Roman"/>
          <w:sz w:val="24"/>
          <w:szCs w:val="24"/>
        </w:rPr>
        <w:tab/>
      </w:r>
      <w:bookmarkStart w:id="7" w:name="_Toc7652277"/>
      <w:r w:rsidR="00AC1CB8" w:rsidRPr="00AC1CB8">
        <w:rPr>
          <w:rFonts w:ascii="Times New Roman" w:hAnsi="Times New Roman" w:cs="Times New Roman"/>
          <w:sz w:val="24"/>
          <w:szCs w:val="24"/>
        </w:rPr>
        <w:t xml:space="preserve">Concisely, Crisp Regional Hospital endeavors to gain tractions as a successful health institution because of the ability to leverage on the pertinent Health IT to achieve its objectives. Notably, the commitments to achieve a three-model IT Assurance because of the robust audit structures demonstrate the sources of competitiveness for the institution. A three-model IT Assurance focuses on the ability to provide support for the audited financial statements, control mechanisms, and standards of compliance inherent in the existing IS. Therefore, the organization has been able to address the pertinent IT-Related issues that include the need for an IT Audit Plan because of the ability to capitalize on the tenets of COBIT 5.0 Framework to influence the </w:t>
      </w:r>
      <w:r w:rsidR="00AC1CB8" w:rsidRPr="00AC1CB8">
        <w:rPr>
          <w:rFonts w:ascii="Times New Roman" w:hAnsi="Times New Roman" w:cs="Times New Roman"/>
          <w:sz w:val="24"/>
          <w:szCs w:val="24"/>
        </w:rPr>
        <w:lastRenderedPageBreak/>
        <w:t xml:space="preserve">assurance initiatives. From the scope perspective, Crisp Hospital has achieved the goals of reliability in the cadre of enterprise IS because the design of the three ICS aligns to the principles of COBIT 5.0 structures. Lastly, the enterprise has simple to use, easy to understand, and reliable enablers as well as the critical assessment criteria. </w:t>
      </w:r>
    </w:p>
    <w:p w:rsidR="00AC1CB8" w:rsidRPr="00AC1CB8" w:rsidRDefault="00AC1CB8" w:rsidP="00AC1CB8">
      <w:pPr>
        <w:spacing w:line="480" w:lineRule="auto"/>
        <w:jc w:val="center"/>
        <w:rPr>
          <w:rFonts w:ascii="Times New Roman" w:hAnsi="Times New Roman" w:cs="Times New Roman"/>
          <w:sz w:val="24"/>
          <w:szCs w:val="24"/>
        </w:rPr>
      </w:pPr>
      <w:r w:rsidRPr="00AC1CB8">
        <w:rPr>
          <w:rFonts w:ascii="Times New Roman" w:hAnsi="Times New Roman" w:cs="Times New Roman"/>
          <w:sz w:val="24"/>
          <w:szCs w:val="24"/>
        </w:rPr>
        <w:t>RECOMMENDATIONS</w:t>
      </w:r>
    </w:p>
    <w:p w:rsidR="00AC1CB8" w:rsidRPr="00AC1CB8" w:rsidRDefault="00AC1CB8" w:rsidP="00AC1CB8">
      <w:pPr>
        <w:spacing w:line="480" w:lineRule="auto"/>
        <w:ind w:firstLine="720"/>
        <w:rPr>
          <w:rFonts w:ascii="Times New Roman" w:hAnsi="Times New Roman" w:cs="Times New Roman"/>
          <w:sz w:val="24"/>
          <w:szCs w:val="24"/>
        </w:rPr>
      </w:pPr>
      <w:r w:rsidRPr="00AC1CB8">
        <w:rPr>
          <w:rFonts w:ascii="Times New Roman" w:hAnsi="Times New Roman" w:cs="Times New Roman"/>
          <w:sz w:val="24"/>
          <w:szCs w:val="24"/>
        </w:rPr>
        <w:t xml:space="preserve">However, the rapid rate of changes in the IT development presents a catch-22 scenario for the developers of the health-related IS. The cadres of the IT Assurance initiatives face fundamental pressure to safeguards the IT goals of an organization by matching the need for an IT Audit and Assurance. Therefore, the report recommends the provision of automated reporting capabilities </w:t>
      </w:r>
    </w:p>
    <w:p w:rsidR="00AC1CB8" w:rsidRPr="00AC1CB8" w:rsidRDefault="00AC1CB8" w:rsidP="00AC1CB8">
      <w:pPr>
        <w:spacing w:line="480" w:lineRule="auto"/>
        <w:rPr>
          <w:rFonts w:ascii="Times New Roman" w:hAnsi="Times New Roman" w:cs="Times New Roman"/>
          <w:sz w:val="24"/>
          <w:szCs w:val="24"/>
        </w:rPr>
      </w:pPr>
    </w:p>
    <w:p w:rsidR="00386628" w:rsidRPr="00EB191A" w:rsidRDefault="00386628" w:rsidP="00AC1CB8">
      <w:pPr>
        <w:spacing w:line="480" w:lineRule="auto"/>
        <w:rPr>
          <w:rFonts w:ascii="Times New Roman" w:hAnsi="Times New Roman" w:cs="Times New Roman"/>
          <w:sz w:val="24"/>
          <w:szCs w:val="24"/>
        </w:rPr>
      </w:pPr>
    </w:p>
    <w:p w:rsidR="00386628" w:rsidRPr="00EB191A" w:rsidRDefault="00386628" w:rsidP="00EB191A">
      <w:pPr>
        <w:spacing w:line="480" w:lineRule="auto"/>
        <w:jc w:val="center"/>
        <w:rPr>
          <w:rFonts w:ascii="Times New Roman" w:hAnsi="Times New Roman" w:cs="Times New Roman"/>
          <w:sz w:val="24"/>
          <w:szCs w:val="24"/>
        </w:rPr>
      </w:pPr>
    </w:p>
    <w:p w:rsidR="00386628" w:rsidRPr="00EB191A" w:rsidRDefault="00386628" w:rsidP="00EB191A">
      <w:pPr>
        <w:spacing w:line="480" w:lineRule="auto"/>
        <w:jc w:val="center"/>
        <w:rPr>
          <w:rFonts w:ascii="Times New Roman" w:hAnsi="Times New Roman" w:cs="Times New Roman"/>
          <w:sz w:val="24"/>
          <w:szCs w:val="24"/>
        </w:rPr>
      </w:pPr>
    </w:p>
    <w:p w:rsidR="00386628" w:rsidRPr="00EB191A" w:rsidRDefault="00386628" w:rsidP="00EB191A">
      <w:pPr>
        <w:spacing w:line="480" w:lineRule="auto"/>
        <w:jc w:val="center"/>
        <w:rPr>
          <w:rFonts w:ascii="Times New Roman" w:hAnsi="Times New Roman" w:cs="Times New Roman"/>
          <w:sz w:val="24"/>
          <w:szCs w:val="24"/>
        </w:rPr>
      </w:pPr>
    </w:p>
    <w:p w:rsidR="00386628" w:rsidRPr="00EB191A" w:rsidRDefault="00386628" w:rsidP="00EB191A">
      <w:pPr>
        <w:spacing w:line="480" w:lineRule="auto"/>
        <w:jc w:val="center"/>
        <w:rPr>
          <w:rFonts w:ascii="Times New Roman" w:hAnsi="Times New Roman" w:cs="Times New Roman"/>
          <w:sz w:val="24"/>
          <w:szCs w:val="24"/>
        </w:rPr>
      </w:pPr>
    </w:p>
    <w:p w:rsidR="00386628" w:rsidRPr="00EB191A" w:rsidRDefault="00386628" w:rsidP="00EB191A">
      <w:pPr>
        <w:spacing w:line="480" w:lineRule="auto"/>
        <w:jc w:val="center"/>
        <w:rPr>
          <w:rFonts w:ascii="Times New Roman" w:hAnsi="Times New Roman" w:cs="Times New Roman"/>
          <w:sz w:val="24"/>
          <w:szCs w:val="24"/>
        </w:rPr>
      </w:pPr>
    </w:p>
    <w:p w:rsidR="00386628" w:rsidRPr="00EB191A" w:rsidRDefault="00386628" w:rsidP="00EB191A">
      <w:pPr>
        <w:spacing w:line="480" w:lineRule="auto"/>
        <w:jc w:val="center"/>
        <w:rPr>
          <w:rFonts w:ascii="Times New Roman" w:hAnsi="Times New Roman" w:cs="Times New Roman"/>
          <w:sz w:val="24"/>
          <w:szCs w:val="24"/>
        </w:rPr>
      </w:pPr>
    </w:p>
    <w:p w:rsidR="00386628" w:rsidRPr="00EB191A" w:rsidRDefault="00386628" w:rsidP="00EB191A">
      <w:pPr>
        <w:spacing w:line="480" w:lineRule="auto"/>
        <w:jc w:val="center"/>
        <w:rPr>
          <w:rFonts w:ascii="Times New Roman" w:hAnsi="Times New Roman" w:cs="Times New Roman"/>
          <w:sz w:val="24"/>
          <w:szCs w:val="24"/>
        </w:rPr>
      </w:pPr>
    </w:p>
    <w:p w:rsidR="00CA6CE9" w:rsidRPr="00EB191A" w:rsidRDefault="00CA6CE9" w:rsidP="00EB191A">
      <w:pPr>
        <w:spacing w:line="480" w:lineRule="auto"/>
        <w:jc w:val="center"/>
        <w:rPr>
          <w:rFonts w:ascii="Times New Roman" w:hAnsi="Times New Roman" w:cs="Times New Roman"/>
          <w:sz w:val="24"/>
          <w:szCs w:val="24"/>
        </w:rPr>
      </w:pPr>
      <w:r w:rsidRPr="00EB191A">
        <w:rPr>
          <w:rFonts w:ascii="Times New Roman" w:hAnsi="Times New Roman" w:cs="Times New Roman"/>
          <w:sz w:val="24"/>
          <w:szCs w:val="24"/>
        </w:rPr>
        <w:lastRenderedPageBreak/>
        <w:t>References</w:t>
      </w:r>
      <w:bookmarkEnd w:id="7"/>
    </w:p>
    <w:p w:rsidR="0005516E" w:rsidRPr="00EB191A" w:rsidRDefault="0005516E" w:rsidP="00EB191A">
      <w:pPr>
        <w:spacing w:line="480" w:lineRule="auto"/>
        <w:ind w:left="720" w:hanging="720"/>
        <w:rPr>
          <w:rFonts w:ascii="Times New Roman" w:hAnsi="Times New Roman" w:cs="Times New Roman"/>
          <w:sz w:val="24"/>
          <w:szCs w:val="24"/>
        </w:rPr>
      </w:pPr>
      <w:r w:rsidRPr="00EB191A">
        <w:rPr>
          <w:rFonts w:ascii="Times New Roman" w:hAnsi="Times New Roman" w:cs="Times New Roman"/>
          <w:sz w:val="24"/>
          <w:szCs w:val="24"/>
        </w:rPr>
        <w:t xml:space="preserve">Baldwin, A., </w:t>
      </w:r>
      <w:proofErr w:type="spellStart"/>
      <w:r w:rsidRPr="00EB191A">
        <w:rPr>
          <w:rFonts w:ascii="Times New Roman" w:hAnsi="Times New Roman" w:cs="Times New Roman"/>
          <w:sz w:val="24"/>
          <w:szCs w:val="24"/>
        </w:rPr>
        <w:t>Beres</w:t>
      </w:r>
      <w:proofErr w:type="spellEnd"/>
      <w:r w:rsidRPr="00EB191A">
        <w:rPr>
          <w:rFonts w:ascii="Times New Roman" w:hAnsi="Times New Roman" w:cs="Times New Roman"/>
          <w:sz w:val="24"/>
          <w:szCs w:val="24"/>
        </w:rPr>
        <w:t xml:space="preserve">, Y. &amp; </w:t>
      </w:r>
      <w:proofErr w:type="spellStart"/>
      <w:r w:rsidRPr="00EB191A">
        <w:rPr>
          <w:rFonts w:ascii="Times New Roman" w:hAnsi="Times New Roman" w:cs="Times New Roman"/>
          <w:sz w:val="24"/>
          <w:szCs w:val="24"/>
        </w:rPr>
        <w:t>Shiu</w:t>
      </w:r>
      <w:proofErr w:type="spellEnd"/>
      <w:r w:rsidRPr="00EB191A">
        <w:rPr>
          <w:rFonts w:ascii="Times New Roman" w:hAnsi="Times New Roman" w:cs="Times New Roman"/>
          <w:sz w:val="24"/>
          <w:szCs w:val="24"/>
        </w:rPr>
        <w:t xml:space="preserve">, S. (2007). “Using assurance models to aid the risk and governance lifecycle,” </w:t>
      </w:r>
      <w:r w:rsidRPr="00EB191A">
        <w:rPr>
          <w:rFonts w:ascii="Times New Roman" w:hAnsi="Times New Roman" w:cs="Times New Roman"/>
          <w:i/>
          <w:sz w:val="24"/>
          <w:szCs w:val="24"/>
        </w:rPr>
        <w:t>BT Technology Journal, Vol. 25</w:t>
      </w:r>
      <w:r w:rsidRPr="00EB191A">
        <w:rPr>
          <w:rFonts w:ascii="Times New Roman" w:hAnsi="Times New Roman" w:cs="Times New Roman"/>
          <w:sz w:val="24"/>
          <w:szCs w:val="24"/>
        </w:rPr>
        <w:t>, Issue 1, PP. 128-140</w:t>
      </w:r>
    </w:p>
    <w:p w:rsidR="0005516E" w:rsidRPr="00EB191A" w:rsidRDefault="0005516E" w:rsidP="00EB191A">
      <w:pPr>
        <w:spacing w:line="480" w:lineRule="auto"/>
        <w:ind w:left="785" w:hangingChars="327" w:hanging="785"/>
        <w:rPr>
          <w:rFonts w:ascii="Times New Roman" w:hAnsi="Times New Roman" w:cs="Times New Roman"/>
          <w:sz w:val="24"/>
          <w:szCs w:val="24"/>
        </w:rPr>
      </w:pPr>
      <w:proofErr w:type="spellStart"/>
      <w:proofErr w:type="gramStart"/>
      <w:r w:rsidRPr="00EB191A">
        <w:rPr>
          <w:rFonts w:ascii="Times New Roman" w:hAnsi="Times New Roman" w:cs="Times New Roman"/>
          <w:sz w:val="24"/>
          <w:szCs w:val="24"/>
        </w:rPr>
        <w:t>Celi</w:t>
      </w:r>
      <w:proofErr w:type="spellEnd"/>
      <w:r w:rsidRPr="00EB191A">
        <w:rPr>
          <w:rFonts w:ascii="Times New Roman" w:hAnsi="Times New Roman" w:cs="Times New Roman"/>
          <w:sz w:val="24"/>
          <w:szCs w:val="24"/>
        </w:rPr>
        <w:t>, L. Marshall, J., Lai, Y. &amp; Stone, D. (2015).</w:t>
      </w:r>
      <w:proofErr w:type="gramEnd"/>
      <w:r w:rsidRPr="00EB191A">
        <w:rPr>
          <w:rFonts w:ascii="Times New Roman" w:hAnsi="Times New Roman" w:cs="Times New Roman"/>
          <w:sz w:val="24"/>
          <w:szCs w:val="24"/>
        </w:rPr>
        <w:t xml:space="preserve"> “Disrupting electronic health records system: The next generation,” </w:t>
      </w:r>
      <w:r w:rsidRPr="00EB191A">
        <w:rPr>
          <w:rFonts w:ascii="Times New Roman" w:hAnsi="Times New Roman" w:cs="Times New Roman"/>
          <w:i/>
          <w:sz w:val="24"/>
          <w:szCs w:val="24"/>
        </w:rPr>
        <w:t xml:space="preserve">JMIR Medical Information, Vol.3, </w:t>
      </w:r>
      <w:r w:rsidRPr="00EB191A">
        <w:rPr>
          <w:rFonts w:ascii="Times New Roman" w:hAnsi="Times New Roman" w:cs="Times New Roman"/>
          <w:sz w:val="24"/>
          <w:szCs w:val="24"/>
        </w:rPr>
        <w:t>issue 4, e34</w:t>
      </w:r>
    </w:p>
    <w:p w:rsidR="0005516E" w:rsidRPr="00EB191A" w:rsidRDefault="0005516E" w:rsidP="00EB191A">
      <w:pPr>
        <w:spacing w:line="480" w:lineRule="auto"/>
        <w:ind w:left="720" w:hanging="720"/>
        <w:rPr>
          <w:rFonts w:ascii="Times New Roman" w:hAnsi="Times New Roman" w:cs="Times New Roman"/>
          <w:sz w:val="24"/>
          <w:szCs w:val="24"/>
        </w:rPr>
      </w:pPr>
      <w:proofErr w:type="gramStart"/>
      <w:r w:rsidRPr="00EB191A">
        <w:rPr>
          <w:rFonts w:ascii="Times New Roman" w:hAnsi="Times New Roman" w:cs="Times New Roman"/>
          <w:sz w:val="24"/>
          <w:szCs w:val="24"/>
        </w:rPr>
        <w:t xml:space="preserve">Crisp Regional </w:t>
      </w:r>
      <w:r w:rsidRPr="00EB191A">
        <w:rPr>
          <w:rFonts w:ascii="Times New Roman" w:hAnsi="Times New Roman" w:cs="Times New Roman"/>
          <w:noProof/>
          <w:sz w:val="24"/>
          <w:szCs w:val="24"/>
        </w:rPr>
        <w:t>Hospital</w:t>
      </w:r>
      <w:r w:rsidRPr="00EB191A">
        <w:rPr>
          <w:rFonts w:ascii="Times New Roman" w:hAnsi="Times New Roman" w:cs="Times New Roman"/>
          <w:sz w:val="24"/>
          <w:szCs w:val="24"/>
        </w:rPr>
        <w:t>.</w:t>
      </w:r>
      <w:proofErr w:type="gramEnd"/>
      <w:r w:rsidRPr="00EB191A">
        <w:rPr>
          <w:rFonts w:ascii="Times New Roman" w:hAnsi="Times New Roman" w:cs="Times New Roman"/>
          <w:sz w:val="24"/>
          <w:szCs w:val="24"/>
        </w:rPr>
        <w:t xml:space="preserve"> </w:t>
      </w:r>
      <w:proofErr w:type="gramStart"/>
      <w:r w:rsidRPr="00EB191A">
        <w:rPr>
          <w:rFonts w:ascii="Times New Roman" w:hAnsi="Times New Roman" w:cs="Times New Roman"/>
          <w:sz w:val="24"/>
          <w:szCs w:val="24"/>
        </w:rPr>
        <w:t>(2018) Georgia.</w:t>
      </w:r>
      <w:proofErr w:type="gramEnd"/>
      <w:r w:rsidRPr="00EB191A">
        <w:rPr>
          <w:rFonts w:ascii="Times New Roman" w:hAnsi="Times New Roman" w:cs="Times New Roman"/>
          <w:sz w:val="24"/>
          <w:szCs w:val="24"/>
        </w:rPr>
        <w:t xml:space="preserve"> </w:t>
      </w:r>
      <w:proofErr w:type="gramStart"/>
      <w:r w:rsidRPr="00EB191A">
        <w:rPr>
          <w:rFonts w:ascii="Times New Roman" w:hAnsi="Times New Roman" w:cs="Times New Roman"/>
          <w:sz w:val="24"/>
          <w:szCs w:val="24"/>
        </w:rPr>
        <w:t>Modern Healthcare Services.</w:t>
      </w:r>
      <w:proofErr w:type="gramEnd"/>
      <w:r w:rsidRPr="00EB191A">
        <w:rPr>
          <w:rFonts w:ascii="Times New Roman" w:hAnsi="Times New Roman" w:cs="Times New Roman"/>
          <w:sz w:val="24"/>
          <w:szCs w:val="24"/>
        </w:rPr>
        <w:t xml:space="preserve"> Retrieved From: </w:t>
      </w:r>
      <w:hyperlink r:id="rId9" w:history="1">
        <w:r w:rsidRPr="00EB191A">
          <w:rPr>
            <w:rStyle w:val="Hyperlink"/>
            <w:rFonts w:ascii="Times New Roman" w:hAnsi="Times New Roman" w:cs="Times New Roman"/>
            <w:sz w:val="24"/>
            <w:szCs w:val="24"/>
          </w:rPr>
          <w:t>https://www.crispregional.org/</w:t>
        </w:r>
      </w:hyperlink>
    </w:p>
    <w:p w:rsidR="0005516E" w:rsidRPr="00EB191A" w:rsidRDefault="0005516E" w:rsidP="00EB191A">
      <w:pPr>
        <w:spacing w:line="480" w:lineRule="auto"/>
        <w:ind w:left="720" w:hanging="720"/>
        <w:rPr>
          <w:rFonts w:ascii="Times New Roman" w:hAnsi="Times New Roman" w:cs="Times New Roman"/>
          <w:sz w:val="24"/>
          <w:szCs w:val="24"/>
        </w:rPr>
      </w:pPr>
      <w:proofErr w:type="gramStart"/>
      <w:r w:rsidRPr="00EB191A">
        <w:rPr>
          <w:rFonts w:ascii="Times New Roman" w:hAnsi="Times New Roman" w:cs="Times New Roman"/>
          <w:sz w:val="24"/>
          <w:szCs w:val="24"/>
        </w:rPr>
        <w:t>ISACA.</w:t>
      </w:r>
      <w:proofErr w:type="gramEnd"/>
      <w:r w:rsidRPr="00EB191A">
        <w:rPr>
          <w:rFonts w:ascii="Times New Roman" w:hAnsi="Times New Roman" w:cs="Times New Roman"/>
          <w:sz w:val="24"/>
          <w:szCs w:val="24"/>
        </w:rPr>
        <w:t xml:space="preserve"> (2013). </w:t>
      </w:r>
      <w:r w:rsidRPr="00EB191A">
        <w:rPr>
          <w:rFonts w:ascii="Times New Roman" w:hAnsi="Times New Roman" w:cs="Times New Roman"/>
          <w:i/>
          <w:sz w:val="24"/>
          <w:szCs w:val="24"/>
        </w:rPr>
        <w:t>COBIT 5.0 for Assurance,</w:t>
      </w:r>
      <w:r w:rsidRPr="00EB191A">
        <w:rPr>
          <w:rFonts w:ascii="Times New Roman" w:hAnsi="Times New Roman" w:cs="Times New Roman"/>
          <w:sz w:val="24"/>
          <w:szCs w:val="24"/>
        </w:rPr>
        <w:t xml:space="preserve"> Rolling Meadows, IL: Information System Audit and Control Association</w:t>
      </w:r>
    </w:p>
    <w:p w:rsidR="0005516E" w:rsidRPr="00EB191A" w:rsidRDefault="0005516E" w:rsidP="00EB191A">
      <w:pPr>
        <w:spacing w:line="480" w:lineRule="auto"/>
        <w:ind w:left="720" w:hanging="720"/>
        <w:rPr>
          <w:rFonts w:ascii="Times New Roman" w:hAnsi="Times New Roman" w:cs="Times New Roman"/>
          <w:sz w:val="24"/>
          <w:szCs w:val="24"/>
        </w:rPr>
      </w:pPr>
      <w:r w:rsidRPr="00EB191A">
        <w:rPr>
          <w:rFonts w:ascii="Times New Roman" w:hAnsi="Times New Roman" w:cs="Times New Roman"/>
          <w:sz w:val="24"/>
          <w:szCs w:val="24"/>
        </w:rPr>
        <w:t xml:space="preserve">Jiang, J. J., Chang, J. Y., Chen, H. G., Wang, E. T., &amp; Klein, G. (2014). </w:t>
      </w:r>
      <w:proofErr w:type="gramStart"/>
      <w:r w:rsidRPr="00EB191A">
        <w:rPr>
          <w:rFonts w:ascii="Times New Roman" w:hAnsi="Times New Roman" w:cs="Times New Roman"/>
          <w:sz w:val="24"/>
          <w:szCs w:val="24"/>
        </w:rPr>
        <w:t>Achieving IT program goals with integrative conflict management.</w:t>
      </w:r>
      <w:proofErr w:type="gramEnd"/>
      <w:r w:rsidRPr="00EB191A">
        <w:rPr>
          <w:rFonts w:ascii="Times New Roman" w:hAnsi="Times New Roman" w:cs="Times New Roman"/>
          <w:sz w:val="24"/>
          <w:szCs w:val="24"/>
        </w:rPr>
        <w:t xml:space="preserve"> Journal of Management Information Systems, 31(1), 79-106.</w:t>
      </w:r>
    </w:p>
    <w:p w:rsidR="0005516E" w:rsidRPr="00EB191A" w:rsidRDefault="0005516E" w:rsidP="00EB191A">
      <w:pPr>
        <w:spacing w:line="480" w:lineRule="auto"/>
        <w:ind w:left="785" w:hangingChars="327" w:hanging="785"/>
        <w:rPr>
          <w:rFonts w:ascii="Times New Roman" w:hAnsi="Times New Roman" w:cs="Times New Roman"/>
          <w:sz w:val="24"/>
          <w:szCs w:val="24"/>
        </w:rPr>
      </w:pPr>
      <w:r w:rsidRPr="00EB191A">
        <w:rPr>
          <w:rFonts w:ascii="Times New Roman" w:hAnsi="Times New Roman" w:cs="Times New Roman"/>
          <w:sz w:val="24"/>
          <w:szCs w:val="24"/>
        </w:rPr>
        <w:t xml:space="preserve">Kern, H. (2002). </w:t>
      </w:r>
      <w:r w:rsidRPr="00EB191A">
        <w:rPr>
          <w:rFonts w:ascii="Times New Roman" w:hAnsi="Times New Roman" w:cs="Times New Roman"/>
          <w:i/>
          <w:sz w:val="24"/>
          <w:szCs w:val="24"/>
        </w:rPr>
        <w:t>IT dimension: Capturing the six key IT areas you must manage</w:t>
      </w:r>
      <w:r w:rsidRPr="00EB191A">
        <w:rPr>
          <w:rFonts w:ascii="Times New Roman" w:hAnsi="Times New Roman" w:cs="Times New Roman"/>
          <w:sz w:val="24"/>
          <w:szCs w:val="24"/>
        </w:rPr>
        <w:t>, Pearson</w:t>
      </w:r>
    </w:p>
    <w:p w:rsidR="0005516E" w:rsidRPr="00EB191A" w:rsidRDefault="0005516E" w:rsidP="00EB191A">
      <w:pPr>
        <w:spacing w:line="480" w:lineRule="auto"/>
        <w:ind w:left="720" w:hanging="720"/>
        <w:rPr>
          <w:rFonts w:ascii="Times New Roman" w:hAnsi="Times New Roman" w:cs="Times New Roman"/>
          <w:sz w:val="24"/>
          <w:szCs w:val="24"/>
        </w:rPr>
      </w:pPr>
      <w:proofErr w:type="spellStart"/>
      <w:r w:rsidRPr="00EB191A">
        <w:rPr>
          <w:rFonts w:ascii="Times New Roman" w:hAnsi="Times New Roman" w:cs="Times New Roman"/>
          <w:sz w:val="24"/>
          <w:szCs w:val="24"/>
        </w:rPr>
        <w:t>Lapao</w:t>
      </w:r>
      <w:proofErr w:type="spellEnd"/>
      <w:r w:rsidRPr="00EB191A">
        <w:rPr>
          <w:rFonts w:ascii="Times New Roman" w:hAnsi="Times New Roman" w:cs="Times New Roman"/>
          <w:sz w:val="24"/>
          <w:szCs w:val="24"/>
        </w:rPr>
        <w:t xml:space="preserve">, L. (2011). ‘Organizational challenges and barriers to implementing ‘IT Governance’ in a hospital,” </w:t>
      </w:r>
      <w:r w:rsidRPr="00EB191A">
        <w:rPr>
          <w:rFonts w:ascii="Times New Roman" w:hAnsi="Times New Roman" w:cs="Times New Roman"/>
          <w:i/>
          <w:sz w:val="24"/>
          <w:szCs w:val="24"/>
        </w:rPr>
        <w:t xml:space="preserve">The Electronic Journal of Information System Evaluation, </w:t>
      </w:r>
      <w:r w:rsidRPr="00EB191A">
        <w:rPr>
          <w:rFonts w:ascii="Times New Roman" w:hAnsi="Times New Roman" w:cs="Times New Roman"/>
          <w:sz w:val="24"/>
          <w:szCs w:val="24"/>
        </w:rPr>
        <w:t>[PDF]</w:t>
      </w:r>
    </w:p>
    <w:p w:rsidR="0005516E" w:rsidRPr="00EB191A" w:rsidRDefault="0005516E" w:rsidP="00EB191A">
      <w:pPr>
        <w:spacing w:line="480" w:lineRule="auto"/>
        <w:ind w:left="720" w:hanging="720"/>
        <w:rPr>
          <w:rFonts w:ascii="Times New Roman" w:hAnsi="Times New Roman" w:cs="Times New Roman"/>
          <w:sz w:val="24"/>
          <w:szCs w:val="24"/>
        </w:rPr>
      </w:pPr>
      <w:proofErr w:type="gramStart"/>
      <w:r w:rsidRPr="00EB191A">
        <w:rPr>
          <w:rFonts w:ascii="Times New Roman" w:hAnsi="Times New Roman" w:cs="Times New Roman"/>
          <w:sz w:val="24"/>
          <w:szCs w:val="24"/>
        </w:rPr>
        <w:t xml:space="preserve">Lopez, C., </w:t>
      </w:r>
      <w:proofErr w:type="spellStart"/>
      <w:r w:rsidRPr="00EB191A">
        <w:rPr>
          <w:rFonts w:ascii="Times New Roman" w:hAnsi="Times New Roman" w:cs="Times New Roman"/>
          <w:sz w:val="24"/>
          <w:szCs w:val="24"/>
        </w:rPr>
        <w:t>Gransberg</w:t>
      </w:r>
      <w:proofErr w:type="spellEnd"/>
      <w:r w:rsidRPr="00EB191A">
        <w:rPr>
          <w:rFonts w:ascii="Times New Roman" w:hAnsi="Times New Roman" w:cs="Times New Roman"/>
          <w:sz w:val="24"/>
          <w:szCs w:val="24"/>
        </w:rPr>
        <w:t>, D. D., &amp; Shane, J. S. (2008).</w:t>
      </w:r>
      <w:proofErr w:type="gramEnd"/>
      <w:r w:rsidRPr="00EB191A">
        <w:rPr>
          <w:rFonts w:ascii="Times New Roman" w:hAnsi="Times New Roman" w:cs="Times New Roman"/>
          <w:sz w:val="24"/>
          <w:szCs w:val="24"/>
        </w:rPr>
        <w:t xml:space="preserve"> “Comparative analysis of owner goals for design/build projects,” </w:t>
      </w:r>
      <w:r w:rsidRPr="00EB191A">
        <w:rPr>
          <w:rFonts w:ascii="Times New Roman" w:hAnsi="Times New Roman" w:cs="Times New Roman"/>
          <w:i/>
          <w:sz w:val="24"/>
          <w:szCs w:val="24"/>
        </w:rPr>
        <w:t>Journal of Management in Engineering, Vol.24</w:t>
      </w:r>
      <w:r w:rsidRPr="00EB191A">
        <w:rPr>
          <w:rFonts w:ascii="Times New Roman" w:hAnsi="Times New Roman" w:cs="Times New Roman"/>
          <w:sz w:val="24"/>
          <w:szCs w:val="24"/>
        </w:rPr>
        <w:t>, issue 1, PP. 32-39</w:t>
      </w:r>
    </w:p>
    <w:p w:rsidR="0005516E" w:rsidRPr="00EB191A" w:rsidRDefault="0005516E" w:rsidP="00EB191A">
      <w:pPr>
        <w:spacing w:line="480" w:lineRule="auto"/>
        <w:ind w:left="720" w:hanging="720"/>
        <w:rPr>
          <w:rFonts w:ascii="Times New Roman" w:hAnsi="Times New Roman" w:cs="Times New Roman"/>
          <w:sz w:val="24"/>
          <w:szCs w:val="24"/>
        </w:rPr>
      </w:pPr>
      <w:proofErr w:type="spellStart"/>
      <w:r w:rsidRPr="00EB191A">
        <w:rPr>
          <w:rFonts w:ascii="Times New Roman" w:hAnsi="Times New Roman" w:cs="Times New Roman"/>
          <w:sz w:val="24"/>
          <w:szCs w:val="24"/>
        </w:rPr>
        <w:t>McCafferty</w:t>
      </w:r>
      <w:proofErr w:type="spellEnd"/>
      <w:r w:rsidRPr="00EB191A">
        <w:rPr>
          <w:rFonts w:ascii="Times New Roman" w:hAnsi="Times New Roman" w:cs="Times New Roman"/>
          <w:sz w:val="24"/>
          <w:szCs w:val="24"/>
        </w:rPr>
        <w:t xml:space="preserve">, J. (April 06, 2016).” </w:t>
      </w:r>
      <w:proofErr w:type="gramStart"/>
      <w:r w:rsidRPr="00EB191A">
        <w:rPr>
          <w:rFonts w:ascii="Times New Roman" w:hAnsi="Times New Roman" w:cs="Times New Roman"/>
          <w:sz w:val="24"/>
          <w:szCs w:val="24"/>
        </w:rPr>
        <w:t xml:space="preserve">Five steps to planning an effective IT Audit program,” </w:t>
      </w:r>
      <w:r w:rsidRPr="00EB191A">
        <w:rPr>
          <w:rFonts w:ascii="Times New Roman" w:hAnsi="Times New Roman" w:cs="Times New Roman"/>
          <w:i/>
          <w:sz w:val="24"/>
          <w:szCs w:val="24"/>
        </w:rPr>
        <w:t>MIS Training Institute.</w:t>
      </w:r>
      <w:proofErr w:type="gramEnd"/>
      <w:r w:rsidRPr="00EB191A">
        <w:rPr>
          <w:rFonts w:ascii="Times New Roman" w:hAnsi="Times New Roman" w:cs="Times New Roman"/>
          <w:i/>
          <w:sz w:val="24"/>
          <w:szCs w:val="24"/>
        </w:rPr>
        <w:t xml:space="preserve"> </w:t>
      </w:r>
      <w:r w:rsidRPr="00EB191A">
        <w:rPr>
          <w:rFonts w:ascii="Times New Roman" w:hAnsi="Times New Roman" w:cs="Times New Roman"/>
          <w:sz w:val="24"/>
          <w:szCs w:val="24"/>
        </w:rPr>
        <w:t>Retrieved from</w:t>
      </w:r>
      <w:r w:rsidRPr="00EB191A">
        <w:rPr>
          <w:rFonts w:ascii="Times New Roman" w:hAnsi="Times New Roman" w:cs="Times New Roman"/>
          <w:i/>
          <w:sz w:val="24"/>
          <w:szCs w:val="24"/>
        </w:rPr>
        <w:t xml:space="preserve"> </w:t>
      </w:r>
      <w:hyperlink r:id="rId10" w:history="1">
        <w:r w:rsidRPr="00EB191A">
          <w:rPr>
            <w:rStyle w:val="Hyperlink"/>
            <w:rFonts w:ascii="Times New Roman" w:hAnsi="Times New Roman" w:cs="Times New Roman"/>
            <w:i/>
            <w:sz w:val="24"/>
            <w:szCs w:val="24"/>
          </w:rPr>
          <w:t>www.misti.com/internal-audit-insights/five-steps-to-planning-an-effective-it-audit-program</w:t>
        </w:r>
      </w:hyperlink>
      <w:r w:rsidRPr="00EB191A">
        <w:rPr>
          <w:rFonts w:ascii="Times New Roman" w:hAnsi="Times New Roman" w:cs="Times New Roman"/>
          <w:i/>
          <w:sz w:val="24"/>
          <w:szCs w:val="24"/>
        </w:rPr>
        <w:t xml:space="preserve"> </w:t>
      </w:r>
      <w:r w:rsidRPr="00EB191A">
        <w:rPr>
          <w:rFonts w:ascii="Times New Roman" w:hAnsi="Times New Roman" w:cs="Times New Roman"/>
          <w:sz w:val="24"/>
          <w:szCs w:val="24"/>
        </w:rPr>
        <w:t>[Accessed May 1, 2019]</w:t>
      </w:r>
    </w:p>
    <w:p w:rsidR="0005516E" w:rsidRPr="00EB191A" w:rsidRDefault="002A4B99" w:rsidP="00EB191A">
      <w:pPr>
        <w:spacing w:line="480" w:lineRule="auto"/>
        <w:ind w:left="720" w:hanging="720"/>
        <w:rPr>
          <w:rFonts w:ascii="Times New Roman" w:hAnsi="Times New Roman" w:cs="Times New Roman"/>
          <w:i/>
          <w:sz w:val="24"/>
          <w:szCs w:val="24"/>
        </w:rPr>
      </w:pPr>
      <w:hyperlink r:id="rId11" w:history="1">
        <w:proofErr w:type="gramStart"/>
        <w:r w:rsidR="0005516E" w:rsidRPr="00EB191A">
          <w:rPr>
            <w:rStyle w:val="Hyperlink"/>
            <w:rFonts w:ascii="Times New Roman" w:hAnsi="Times New Roman" w:cs="Times New Roman"/>
            <w:color w:val="auto"/>
            <w:sz w:val="24"/>
            <w:szCs w:val="24"/>
            <w:u w:val="none"/>
          </w:rPr>
          <w:t xml:space="preserve">Oliver, D. </w:t>
        </w:r>
      </w:hyperlink>
      <w:r w:rsidR="0005516E" w:rsidRPr="00EB191A">
        <w:rPr>
          <w:rStyle w:val="contribdegrees"/>
          <w:rFonts w:ascii="Times New Roman" w:hAnsi="Times New Roman" w:cs="Times New Roman"/>
          <w:sz w:val="24"/>
          <w:szCs w:val="24"/>
        </w:rPr>
        <w:t xml:space="preserve">&amp; </w:t>
      </w:r>
      <w:hyperlink r:id="rId12" w:history="1">
        <w:proofErr w:type="spellStart"/>
        <w:r w:rsidR="0005516E" w:rsidRPr="00EB191A">
          <w:rPr>
            <w:rStyle w:val="Hyperlink"/>
            <w:rFonts w:ascii="Times New Roman" w:hAnsi="Times New Roman" w:cs="Times New Roman"/>
            <w:color w:val="auto"/>
            <w:sz w:val="24"/>
            <w:szCs w:val="24"/>
            <w:u w:val="none"/>
          </w:rPr>
          <w:t>Lainhart</w:t>
        </w:r>
        <w:proofErr w:type="spellEnd"/>
        <w:r w:rsidR="0005516E" w:rsidRPr="00EB191A">
          <w:rPr>
            <w:rStyle w:val="Hyperlink"/>
            <w:rFonts w:ascii="Times New Roman" w:hAnsi="Times New Roman" w:cs="Times New Roman"/>
            <w:color w:val="auto"/>
            <w:sz w:val="24"/>
            <w:szCs w:val="24"/>
            <w:u w:val="none"/>
          </w:rPr>
          <w:t>, L. (2012).</w:t>
        </w:r>
        <w:proofErr w:type="gramEnd"/>
        <w:r w:rsidR="0005516E" w:rsidRPr="00EB191A">
          <w:rPr>
            <w:rStyle w:val="Hyperlink"/>
            <w:rFonts w:ascii="Times New Roman" w:hAnsi="Times New Roman" w:cs="Times New Roman"/>
            <w:color w:val="auto"/>
            <w:sz w:val="24"/>
            <w:szCs w:val="24"/>
            <w:u w:val="none"/>
          </w:rPr>
          <w:t xml:space="preserve"> </w:t>
        </w:r>
      </w:hyperlink>
      <w:r w:rsidR="0005516E" w:rsidRPr="00EB191A">
        <w:rPr>
          <w:rStyle w:val="contribdegrees"/>
          <w:rFonts w:ascii="Times New Roman" w:hAnsi="Times New Roman" w:cs="Times New Roman"/>
          <w:sz w:val="24"/>
          <w:szCs w:val="24"/>
        </w:rPr>
        <w:t>“</w:t>
      </w:r>
      <w:r w:rsidR="0005516E" w:rsidRPr="00EB191A">
        <w:rPr>
          <w:rStyle w:val="nlmarticle-title"/>
          <w:rFonts w:ascii="Times New Roman" w:hAnsi="Times New Roman" w:cs="Times New Roman"/>
          <w:sz w:val="24"/>
          <w:szCs w:val="24"/>
        </w:rPr>
        <w:t>COBIT 5: Adding value through effective GEIT</w:t>
      </w:r>
      <w:r w:rsidR="0005516E" w:rsidRPr="00EB191A">
        <w:rPr>
          <w:rFonts w:ascii="Times New Roman" w:hAnsi="Times New Roman" w:cs="Times New Roman"/>
          <w:sz w:val="24"/>
          <w:szCs w:val="24"/>
        </w:rPr>
        <w:t>,</w:t>
      </w:r>
      <w:r w:rsidR="0005516E" w:rsidRPr="00EB191A">
        <w:rPr>
          <w:rStyle w:val="contribdegrees"/>
          <w:rFonts w:ascii="Times New Roman" w:hAnsi="Times New Roman" w:cs="Times New Roman"/>
          <w:sz w:val="24"/>
          <w:szCs w:val="24"/>
        </w:rPr>
        <w:t xml:space="preserve">” </w:t>
      </w:r>
      <w:r w:rsidR="0005516E" w:rsidRPr="00EB191A">
        <w:rPr>
          <w:rStyle w:val="contribdegrees"/>
          <w:rFonts w:ascii="Times New Roman" w:hAnsi="Times New Roman" w:cs="Times New Roman"/>
          <w:i/>
          <w:sz w:val="24"/>
          <w:szCs w:val="24"/>
        </w:rPr>
        <w:t>Journal of</w:t>
      </w:r>
      <w:r w:rsidR="0005516E" w:rsidRPr="00EB191A">
        <w:rPr>
          <w:rFonts w:ascii="Times New Roman" w:hAnsi="Times New Roman" w:cs="Times New Roman"/>
          <w:sz w:val="24"/>
          <w:szCs w:val="24"/>
        </w:rPr>
        <w:t xml:space="preserve"> </w:t>
      </w:r>
      <w:r w:rsidR="0005516E" w:rsidRPr="00EB191A">
        <w:rPr>
          <w:rFonts w:ascii="Times New Roman" w:hAnsi="Times New Roman" w:cs="Times New Roman"/>
          <w:i/>
          <w:sz w:val="24"/>
          <w:szCs w:val="24"/>
        </w:rPr>
        <w:t>EDP Audit, Control, and Security Newsletter, Vol.</w:t>
      </w:r>
      <w:r w:rsidR="0005516E" w:rsidRPr="00EB191A">
        <w:rPr>
          <w:rStyle w:val="contribdegrees"/>
          <w:rFonts w:ascii="Times New Roman" w:hAnsi="Times New Roman" w:cs="Times New Roman"/>
          <w:i/>
          <w:sz w:val="24"/>
          <w:szCs w:val="24"/>
        </w:rPr>
        <w:t>46,</w:t>
      </w:r>
      <w:r w:rsidR="0005516E" w:rsidRPr="00EB191A">
        <w:rPr>
          <w:rFonts w:ascii="Times New Roman" w:hAnsi="Times New Roman" w:cs="Times New Roman"/>
          <w:sz w:val="24"/>
          <w:szCs w:val="24"/>
        </w:rPr>
        <w:t xml:space="preserve"> </w:t>
      </w:r>
      <w:hyperlink r:id="rId13" w:history="1">
        <w:r w:rsidR="0005516E" w:rsidRPr="00EB191A">
          <w:rPr>
            <w:rStyle w:val="Hyperlink"/>
            <w:rFonts w:ascii="Times New Roman" w:hAnsi="Times New Roman" w:cs="Times New Roman"/>
            <w:color w:val="auto"/>
            <w:sz w:val="24"/>
            <w:szCs w:val="24"/>
            <w:u w:val="none"/>
          </w:rPr>
          <w:t>Issue 3</w:t>
        </w:r>
      </w:hyperlink>
      <w:r w:rsidR="0005516E" w:rsidRPr="00EB191A">
        <w:rPr>
          <w:rFonts w:ascii="Times New Roman" w:hAnsi="Times New Roman" w:cs="Times New Roman"/>
          <w:sz w:val="24"/>
          <w:szCs w:val="24"/>
        </w:rPr>
        <w:t>, PP. 1-12</w:t>
      </w:r>
      <w:r w:rsidR="0005516E" w:rsidRPr="00EB191A">
        <w:rPr>
          <w:rFonts w:ascii="Times New Roman" w:hAnsi="Times New Roman" w:cs="Times New Roman"/>
          <w:i/>
          <w:sz w:val="24"/>
          <w:szCs w:val="24"/>
        </w:rPr>
        <w:t xml:space="preserve"> </w:t>
      </w:r>
    </w:p>
    <w:p w:rsidR="0005516E" w:rsidRPr="00EB191A" w:rsidRDefault="0005516E" w:rsidP="00EB191A">
      <w:pPr>
        <w:spacing w:line="480" w:lineRule="auto"/>
        <w:ind w:left="785" w:hangingChars="327" w:hanging="785"/>
        <w:rPr>
          <w:rFonts w:ascii="Times New Roman" w:hAnsi="Times New Roman" w:cs="Times New Roman"/>
          <w:sz w:val="24"/>
          <w:szCs w:val="24"/>
        </w:rPr>
      </w:pPr>
      <w:proofErr w:type="gramStart"/>
      <w:r w:rsidRPr="00EB191A">
        <w:rPr>
          <w:rFonts w:ascii="Times New Roman" w:hAnsi="Times New Roman" w:cs="Times New Roman"/>
          <w:sz w:val="24"/>
          <w:szCs w:val="24"/>
        </w:rPr>
        <w:t>Pressman</w:t>
      </w:r>
      <w:proofErr w:type="gramEnd"/>
      <w:r w:rsidRPr="00EB191A">
        <w:rPr>
          <w:rFonts w:ascii="Times New Roman" w:hAnsi="Times New Roman" w:cs="Times New Roman"/>
          <w:sz w:val="24"/>
          <w:szCs w:val="24"/>
        </w:rPr>
        <w:t xml:space="preserve">, A. (2012). </w:t>
      </w:r>
      <w:r w:rsidRPr="00EB191A">
        <w:rPr>
          <w:rFonts w:ascii="Times New Roman" w:hAnsi="Times New Roman" w:cs="Times New Roman"/>
          <w:i/>
          <w:sz w:val="24"/>
          <w:szCs w:val="24"/>
        </w:rPr>
        <w:t xml:space="preserve">Designing architecture: The element process, </w:t>
      </w:r>
      <w:proofErr w:type="spellStart"/>
      <w:r w:rsidRPr="00EB191A">
        <w:rPr>
          <w:rFonts w:ascii="Times New Roman" w:hAnsi="Times New Roman" w:cs="Times New Roman"/>
          <w:sz w:val="24"/>
          <w:szCs w:val="24"/>
        </w:rPr>
        <w:t>Routledge</w:t>
      </w:r>
      <w:proofErr w:type="spellEnd"/>
      <w:r w:rsidRPr="00EB191A">
        <w:rPr>
          <w:rFonts w:ascii="Times New Roman" w:hAnsi="Times New Roman" w:cs="Times New Roman"/>
          <w:sz w:val="24"/>
          <w:szCs w:val="24"/>
        </w:rPr>
        <w:t xml:space="preserve"> </w:t>
      </w:r>
    </w:p>
    <w:p w:rsidR="0005516E" w:rsidRPr="00EB191A" w:rsidRDefault="0005516E" w:rsidP="00EB191A">
      <w:pPr>
        <w:spacing w:line="480" w:lineRule="auto"/>
        <w:ind w:left="785" w:hangingChars="327" w:hanging="785"/>
        <w:rPr>
          <w:rFonts w:ascii="Times New Roman" w:hAnsi="Times New Roman" w:cs="Times New Roman"/>
          <w:sz w:val="24"/>
          <w:szCs w:val="24"/>
        </w:rPr>
      </w:pPr>
      <w:proofErr w:type="gramStart"/>
      <w:r w:rsidRPr="00EB191A">
        <w:rPr>
          <w:rFonts w:ascii="Times New Roman" w:hAnsi="Times New Roman" w:cs="Times New Roman"/>
          <w:sz w:val="24"/>
          <w:szCs w:val="24"/>
        </w:rPr>
        <w:t>Tufts University.</w:t>
      </w:r>
      <w:proofErr w:type="gramEnd"/>
      <w:r w:rsidRPr="00EB191A">
        <w:rPr>
          <w:rFonts w:ascii="Times New Roman" w:hAnsi="Times New Roman" w:cs="Times New Roman"/>
          <w:sz w:val="24"/>
          <w:szCs w:val="24"/>
        </w:rPr>
        <w:t xml:space="preserve"> </w:t>
      </w:r>
      <w:proofErr w:type="gramStart"/>
      <w:r w:rsidRPr="00EB191A">
        <w:rPr>
          <w:rFonts w:ascii="Times New Roman" w:hAnsi="Times New Roman" w:cs="Times New Roman"/>
          <w:sz w:val="24"/>
          <w:szCs w:val="24"/>
        </w:rPr>
        <w:t xml:space="preserve">(2019). </w:t>
      </w:r>
      <w:r w:rsidRPr="00EB191A">
        <w:rPr>
          <w:rFonts w:ascii="Times New Roman" w:hAnsi="Times New Roman" w:cs="Times New Roman"/>
          <w:i/>
          <w:sz w:val="24"/>
          <w:szCs w:val="24"/>
        </w:rPr>
        <w:t xml:space="preserve">Audit and management advisory services, </w:t>
      </w:r>
      <w:r w:rsidRPr="00EB191A">
        <w:rPr>
          <w:rFonts w:ascii="Times New Roman" w:hAnsi="Times New Roman" w:cs="Times New Roman"/>
          <w:sz w:val="24"/>
          <w:szCs w:val="24"/>
        </w:rPr>
        <w:t>AUTHOR.</w:t>
      </w:r>
      <w:proofErr w:type="gramEnd"/>
      <w:r w:rsidRPr="00EB191A">
        <w:rPr>
          <w:rFonts w:ascii="Times New Roman" w:hAnsi="Times New Roman" w:cs="Times New Roman"/>
          <w:sz w:val="24"/>
          <w:szCs w:val="24"/>
        </w:rPr>
        <w:t xml:space="preserve"> Retrieved from </w:t>
      </w:r>
      <w:hyperlink r:id="rId14" w:history="1">
        <w:r w:rsidRPr="00EB191A">
          <w:rPr>
            <w:rStyle w:val="Hyperlink"/>
            <w:rFonts w:ascii="Times New Roman" w:hAnsi="Times New Roman" w:cs="Times New Roman"/>
            <w:i/>
            <w:sz w:val="24"/>
            <w:szCs w:val="24"/>
          </w:rPr>
          <w:t>www.sites.tufts.edu/amas/controls-compliance/internal-controls/</w:t>
        </w:r>
      </w:hyperlink>
      <w:r w:rsidRPr="00EB191A">
        <w:rPr>
          <w:rFonts w:ascii="Times New Roman" w:hAnsi="Times New Roman" w:cs="Times New Roman"/>
          <w:sz w:val="24"/>
          <w:szCs w:val="24"/>
        </w:rPr>
        <w:t xml:space="preserve"> [Accessed on 1/05/2019]</w:t>
      </w:r>
    </w:p>
    <w:p w:rsidR="003F300A" w:rsidRPr="00EB191A" w:rsidRDefault="003F300A" w:rsidP="00EB191A">
      <w:pPr>
        <w:spacing w:line="480" w:lineRule="auto"/>
        <w:ind w:left="720" w:hanging="720"/>
        <w:rPr>
          <w:rFonts w:ascii="Times New Roman" w:hAnsi="Times New Roman" w:cs="Times New Roman"/>
          <w:i/>
          <w:sz w:val="24"/>
          <w:szCs w:val="24"/>
        </w:rPr>
      </w:pPr>
    </w:p>
    <w:p w:rsidR="0005516E" w:rsidRPr="00EB191A" w:rsidRDefault="0005516E" w:rsidP="00EB191A">
      <w:pPr>
        <w:spacing w:line="480" w:lineRule="auto"/>
        <w:ind w:left="720" w:hanging="720"/>
        <w:rPr>
          <w:rFonts w:ascii="Times New Roman" w:hAnsi="Times New Roman" w:cs="Times New Roman"/>
          <w:i/>
          <w:sz w:val="24"/>
          <w:szCs w:val="24"/>
        </w:rPr>
      </w:pPr>
    </w:p>
    <w:p w:rsidR="0005516E" w:rsidRPr="00EB191A" w:rsidRDefault="0005516E" w:rsidP="00EB191A">
      <w:pPr>
        <w:spacing w:line="480" w:lineRule="auto"/>
        <w:ind w:left="720" w:hanging="720"/>
        <w:rPr>
          <w:rFonts w:ascii="Times New Roman" w:hAnsi="Times New Roman" w:cs="Times New Roman"/>
          <w:i/>
          <w:sz w:val="24"/>
          <w:szCs w:val="24"/>
        </w:rPr>
      </w:pPr>
    </w:p>
    <w:p w:rsidR="0005516E" w:rsidRPr="00EB191A" w:rsidRDefault="0005516E" w:rsidP="00EB191A">
      <w:pPr>
        <w:spacing w:line="480" w:lineRule="auto"/>
        <w:ind w:left="720" w:hanging="720"/>
        <w:rPr>
          <w:rFonts w:ascii="Times New Roman" w:hAnsi="Times New Roman" w:cs="Times New Roman"/>
          <w:i/>
          <w:sz w:val="24"/>
          <w:szCs w:val="24"/>
        </w:rPr>
      </w:pPr>
    </w:p>
    <w:p w:rsidR="0005516E" w:rsidRPr="00EB191A" w:rsidRDefault="0005516E" w:rsidP="00EB191A">
      <w:pPr>
        <w:spacing w:line="480" w:lineRule="auto"/>
        <w:ind w:left="720" w:hanging="720"/>
        <w:rPr>
          <w:rFonts w:ascii="Times New Roman" w:hAnsi="Times New Roman" w:cs="Times New Roman"/>
          <w:i/>
          <w:sz w:val="24"/>
          <w:szCs w:val="24"/>
        </w:rPr>
      </w:pPr>
    </w:p>
    <w:p w:rsidR="0005516E" w:rsidRPr="00EB191A" w:rsidRDefault="0005516E" w:rsidP="00EB191A">
      <w:pPr>
        <w:spacing w:line="480" w:lineRule="auto"/>
        <w:ind w:left="720" w:hanging="720"/>
        <w:rPr>
          <w:rFonts w:ascii="Times New Roman" w:hAnsi="Times New Roman" w:cs="Times New Roman"/>
          <w:i/>
          <w:sz w:val="24"/>
          <w:szCs w:val="24"/>
        </w:rPr>
      </w:pPr>
    </w:p>
    <w:p w:rsidR="0005516E" w:rsidRPr="00EB191A" w:rsidRDefault="0005516E" w:rsidP="00EB191A">
      <w:pPr>
        <w:spacing w:line="480" w:lineRule="auto"/>
        <w:ind w:left="720" w:hanging="720"/>
        <w:rPr>
          <w:rFonts w:ascii="Times New Roman" w:hAnsi="Times New Roman" w:cs="Times New Roman"/>
          <w:i/>
          <w:sz w:val="24"/>
          <w:szCs w:val="24"/>
        </w:rPr>
      </w:pPr>
    </w:p>
    <w:p w:rsidR="0005516E" w:rsidRPr="00EB191A" w:rsidRDefault="0005516E" w:rsidP="00EB191A">
      <w:pPr>
        <w:spacing w:line="480" w:lineRule="auto"/>
        <w:ind w:left="720" w:hanging="720"/>
        <w:rPr>
          <w:rFonts w:ascii="Times New Roman" w:hAnsi="Times New Roman" w:cs="Times New Roman"/>
          <w:i/>
          <w:sz w:val="24"/>
          <w:szCs w:val="24"/>
        </w:rPr>
      </w:pPr>
    </w:p>
    <w:p w:rsidR="0005516E" w:rsidRPr="00EB191A" w:rsidRDefault="0005516E" w:rsidP="00EB191A">
      <w:pPr>
        <w:spacing w:line="480" w:lineRule="auto"/>
        <w:ind w:left="720" w:hanging="720"/>
        <w:rPr>
          <w:rFonts w:ascii="Times New Roman" w:hAnsi="Times New Roman" w:cs="Times New Roman"/>
          <w:i/>
          <w:sz w:val="24"/>
          <w:szCs w:val="24"/>
        </w:rPr>
      </w:pPr>
    </w:p>
    <w:p w:rsidR="0005516E" w:rsidRPr="00EB191A" w:rsidRDefault="0005516E" w:rsidP="00EB191A">
      <w:pPr>
        <w:spacing w:line="480" w:lineRule="auto"/>
        <w:ind w:left="720" w:hanging="720"/>
        <w:rPr>
          <w:rFonts w:ascii="Times New Roman" w:hAnsi="Times New Roman" w:cs="Times New Roman"/>
          <w:i/>
          <w:sz w:val="24"/>
          <w:szCs w:val="24"/>
        </w:rPr>
      </w:pPr>
    </w:p>
    <w:p w:rsidR="0005516E" w:rsidRPr="00EB191A" w:rsidRDefault="0005516E" w:rsidP="00EB191A">
      <w:pPr>
        <w:spacing w:line="480" w:lineRule="auto"/>
        <w:ind w:left="720" w:hanging="720"/>
        <w:rPr>
          <w:rFonts w:ascii="Times New Roman" w:hAnsi="Times New Roman" w:cs="Times New Roman"/>
          <w:i/>
          <w:sz w:val="24"/>
          <w:szCs w:val="24"/>
        </w:rPr>
      </w:pPr>
    </w:p>
    <w:p w:rsidR="0005516E" w:rsidRPr="00EB191A" w:rsidRDefault="0005516E" w:rsidP="00EB191A">
      <w:pPr>
        <w:spacing w:line="480" w:lineRule="auto"/>
        <w:ind w:left="720" w:hanging="720"/>
        <w:rPr>
          <w:rFonts w:ascii="Times New Roman" w:hAnsi="Times New Roman" w:cs="Times New Roman"/>
          <w:i/>
          <w:sz w:val="24"/>
          <w:szCs w:val="24"/>
        </w:rPr>
      </w:pPr>
    </w:p>
    <w:p w:rsidR="00C40479" w:rsidRPr="00EB191A" w:rsidRDefault="00C40479" w:rsidP="00EB191A">
      <w:pPr>
        <w:spacing w:line="480" w:lineRule="auto"/>
        <w:jc w:val="center"/>
        <w:rPr>
          <w:rFonts w:ascii="Times New Roman" w:hAnsi="Times New Roman" w:cs="Times New Roman"/>
          <w:sz w:val="24"/>
          <w:szCs w:val="24"/>
        </w:rPr>
      </w:pPr>
      <w:bookmarkStart w:id="8" w:name="_Toc7652278"/>
      <w:r w:rsidRPr="00EB191A">
        <w:rPr>
          <w:rFonts w:ascii="Times New Roman" w:hAnsi="Times New Roman" w:cs="Times New Roman"/>
          <w:sz w:val="24"/>
          <w:szCs w:val="24"/>
        </w:rPr>
        <w:lastRenderedPageBreak/>
        <w:t>Appendix 1: Cost-Benefits Analysis</w:t>
      </w:r>
      <w:bookmarkEnd w:id="8"/>
    </w:p>
    <w:p w:rsidR="00C40479" w:rsidRPr="00EB191A" w:rsidRDefault="00C40479" w:rsidP="00EB191A">
      <w:pPr>
        <w:spacing w:line="480" w:lineRule="auto"/>
        <w:ind w:left="720" w:hanging="720"/>
        <w:rPr>
          <w:rFonts w:ascii="Times New Roman" w:hAnsi="Times New Roman" w:cs="Times New Roman"/>
          <w:sz w:val="24"/>
          <w:szCs w:val="24"/>
        </w:rPr>
      </w:pPr>
      <w:r w:rsidRPr="00EB191A">
        <w:rPr>
          <w:rFonts w:ascii="Times New Roman" w:hAnsi="Times New Roman" w:cs="Times New Roman"/>
          <w:noProof/>
          <w:sz w:val="24"/>
          <w:szCs w:val="24"/>
        </w:rPr>
        <w:drawing>
          <wp:inline distT="0" distB="0" distL="0" distR="0" wp14:anchorId="6FD8E408" wp14:editId="6EB0FECA">
            <wp:extent cx="5305425" cy="5353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305425" cy="5353050"/>
                    </a:xfrm>
                    <a:prstGeom prst="rect">
                      <a:avLst/>
                    </a:prstGeom>
                  </pic:spPr>
                </pic:pic>
              </a:graphicData>
            </a:graphic>
          </wp:inline>
        </w:drawing>
      </w:r>
    </w:p>
    <w:sectPr w:rsidR="00C40479" w:rsidRPr="00EB191A" w:rsidSect="008F78F1">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B99" w:rsidRDefault="002A4B99" w:rsidP="008F78F1">
      <w:pPr>
        <w:spacing w:after="0" w:line="240" w:lineRule="auto"/>
      </w:pPr>
      <w:r>
        <w:separator/>
      </w:r>
    </w:p>
  </w:endnote>
  <w:endnote w:type="continuationSeparator" w:id="0">
    <w:p w:rsidR="002A4B99" w:rsidRDefault="002A4B99" w:rsidP="008F7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B99" w:rsidRDefault="002A4B99" w:rsidP="008F78F1">
      <w:pPr>
        <w:spacing w:after="0" w:line="240" w:lineRule="auto"/>
      </w:pPr>
      <w:r>
        <w:separator/>
      </w:r>
    </w:p>
  </w:footnote>
  <w:footnote w:type="continuationSeparator" w:id="0">
    <w:p w:rsidR="002A4B99" w:rsidRDefault="002A4B99" w:rsidP="008F78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87C" w:rsidRPr="0023626C" w:rsidRDefault="00E0287C">
    <w:pPr>
      <w:pStyle w:val="Header"/>
      <w:rPr>
        <w:rFonts w:ascii="Times New Roman" w:hAnsi="Times New Roman" w:cs="Times New Roman"/>
        <w:sz w:val="24"/>
        <w:szCs w:val="24"/>
      </w:rPr>
    </w:pPr>
    <w:r w:rsidRPr="00214A8D">
      <w:rPr>
        <w:rFonts w:ascii="Times New Roman" w:hAnsi="Times New Roman" w:cs="Times New Roman"/>
        <w:sz w:val="24"/>
        <w:szCs w:val="24"/>
      </w:rPr>
      <w:t>3-PHASE IT ASSURANCE MODEL</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sidRPr="00214A8D">
      <w:rPr>
        <w:rFonts w:ascii="Times New Roman" w:hAnsi="Times New Roman" w:cs="Times New Roman"/>
        <w:sz w:val="24"/>
        <w:szCs w:val="24"/>
      </w:rPr>
      <w:fldChar w:fldCharType="begin"/>
    </w:r>
    <w:r w:rsidRPr="00214A8D">
      <w:rPr>
        <w:rFonts w:ascii="Times New Roman" w:hAnsi="Times New Roman" w:cs="Times New Roman"/>
        <w:sz w:val="24"/>
        <w:szCs w:val="24"/>
      </w:rPr>
      <w:instrText xml:space="preserve"> PAGE   \* MERGEFORMAT </w:instrText>
    </w:r>
    <w:r w:rsidRPr="00214A8D">
      <w:rPr>
        <w:rFonts w:ascii="Times New Roman" w:hAnsi="Times New Roman" w:cs="Times New Roman"/>
        <w:sz w:val="24"/>
        <w:szCs w:val="24"/>
      </w:rPr>
      <w:fldChar w:fldCharType="separate"/>
    </w:r>
    <w:r w:rsidR="009020AA">
      <w:rPr>
        <w:rFonts w:ascii="Times New Roman" w:hAnsi="Times New Roman" w:cs="Times New Roman"/>
        <w:noProof/>
        <w:sz w:val="24"/>
        <w:szCs w:val="24"/>
      </w:rPr>
      <w:t>2</w:t>
    </w:r>
    <w:r w:rsidRPr="00214A8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87C" w:rsidRPr="00214A8D" w:rsidRDefault="00E0287C">
    <w:pPr>
      <w:pStyle w:val="Header"/>
      <w:rPr>
        <w:rFonts w:ascii="Times New Roman" w:hAnsi="Times New Roman" w:cs="Times New Roman"/>
        <w:sz w:val="24"/>
        <w:szCs w:val="24"/>
      </w:rPr>
    </w:pPr>
    <w:r w:rsidRPr="00214A8D">
      <w:rPr>
        <w:rFonts w:ascii="Times New Roman" w:hAnsi="Times New Roman" w:cs="Times New Roman"/>
        <w:sz w:val="24"/>
        <w:szCs w:val="24"/>
      </w:rPr>
      <w:t>Running Head: 3-PHASE IT ASSURANCE MODEL</w:t>
    </w:r>
    <w:r>
      <w:rPr>
        <w:rFonts w:ascii="Times New Roman" w:hAnsi="Times New Roman" w:cs="Times New Roman"/>
        <w:sz w:val="24"/>
        <w:szCs w:val="24"/>
      </w:rPr>
      <w:tab/>
    </w:r>
    <w:r>
      <w:rPr>
        <w:rFonts w:ascii="Times New Roman" w:hAnsi="Times New Roman" w:cs="Times New Roman"/>
        <w:sz w:val="24"/>
        <w:szCs w:val="24"/>
      </w:rPr>
      <w:tab/>
    </w:r>
    <w:r w:rsidRPr="00214A8D">
      <w:rPr>
        <w:rFonts w:ascii="Times New Roman" w:hAnsi="Times New Roman" w:cs="Times New Roman"/>
        <w:sz w:val="24"/>
        <w:szCs w:val="24"/>
      </w:rPr>
      <w:fldChar w:fldCharType="begin"/>
    </w:r>
    <w:r w:rsidRPr="00214A8D">
      <w:rPr>
        <w:rFonts w:ascii="Times New Roman" w:hAnsi="Times New Roman" w:cs="Times New Roman"/>
        <w:sz w:val="24"/>
        <w:szCs w:val="24"/>
      </w:rPr>
      <w:instrText xml:space="preserve"> PAGE   \* MERGEFORMAT </w:instrText>
    </w:r>
    <w:r w:rsidRPr="00214A8D">
      <w:rPr>
        <w:rFonts w:ascii="Times New Roman" w:hAnsi="Times New Roman" w:cs="Times New Roman"/>
        <w:sz w:val="24"/>
        <w:szCs w:val="24"/>
      </w:rPr>
      <w:fldChar w:fldCharType="separate"/>
    </w:r>
    <w:r w:rsidR="009020AA">
      <w:rPr>
        <w:rFonts w:ascii="Times New Roman" w:hAnsi="Times New Roman" w:cs="Times New Roman"/>
        <w:noProof/>
        <w:sz w:val="24"/>
        <w:szCs w:val="24"/>
      </w:rPr>
      <w:t>1</w:t>
    </w:r>
    <w:r w:rsidRPr="00214A8D">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72F29"/>
    <w:multiLevelType w:val="multilevel"/>
    <w:tmpl w:val="FED6EFAC"/>
    <w:lvl w:ilvl="0">
      <w:start w:val="1"/>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1F617D76"/>
    <w:multiLevelType w:val="multilevel"/>
    <w:tmpl w:val="F86835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A8273F2"/>
    <w:multiLevelType w:val="multilevel"/>
    <w:tmpl w:val="2158A7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yMrYAIgszC0MTUyUdpeDU4uLM/DyQAsNaAI4QeuYsAAAA"/>
  </w:docVars>
  <w:rsids>
    <w:rsidRoot w:val="004F2E3C"/>
    <w:rsid w:val="00001E8F"/>
    <w:rsid w:val="000119FF"/>
    <w:rsid w:val="00033902"/>
    <w:rsid w:val="000422F4"/>
    <w:rsid w:val="00043F33"/>
    <w:rsid w:val="00045CFF"/>
    <w:rsid w:val="0005516E"/>
    <w:rsid w:val="00062B85"/>
    <w:rsid w:val="00082515"/>
    <w:rsid w:val="000B2E0F"/>
    <w:rsid w:val="000B630F"/>
    <w:rsid w:val="000B6B56"/>
    <w:rsid w:val="000B6CCD"/>
    <w:rsid w:val="000D1089"/>
    <w:rsid w:val="000D36D7"/>
    <w:rsid w:val="000D3B8A"/>
    <w:rsid w:val="000D7816"/>
    <w:rsid w:val="000E711E"/>
    <w:rsid w:val="000F3A5E"/>
    <w:rsid w:val="000F7A75"/>
    <w:rsid w:val="00104F00"/>
    <w:rsid w:val="001342F4"/>
    <w:rsid w:val="001513F2"/>
    <w:rsid w:val="00156435"/>
    <w:rsid w:val="001575F0"/>
    <w:rsid w:val="0017193B"/>
    <w:rsid w:val="00192A58"/>
    <w:rsid w:val="0019379E"/>
    <w:rsid w:val="001B3171"/>
    <w:rsid w:val="001C110E"/>
    <w:rsid w:val="001D3087"/>
    <w:rsid w:val="001F65E6"/>
    <w:rsid w:val="0020411A"/>
    <w:rsid w:val="002110C1"/>
    <w:rsid w:val="00214A8D"/>
    <w:rsid w:val="00214A94"/>
    <w:rsid w:val="00215CCB"/>
    <w:rsid w:val="00221523"/>
    <w:rsid w:val="00227850"/>
    <w:rsid w:val="0023626C"/>
    <w:rsid w:val="002552DA"/>
    <w:rsid w:val="00257B03"/>
    <w:rsid w:val="002655EC"/>
    <w:rsid w:val="002676EE"/>
    <w:rsid w:val="002739A8"/>
    <w:rsid w:val="00273F9B"/>
    <w:rsid w:val="00285072"/>
    <w:rsid w:val="002A1454"/>
    <w:rsid w:val="002A4B99"/>
    <w:rsid w:val="002B0E10"/>
    <w:rsid w:val="002B27EC"/>
    <w:rsid w:val="002B40A1"/>
    <w:rsid w:val="002B6D50"/>
    <w:rsid w:val="002C53CE"/>
    <w:rsid w:val="002D118A"/>
    <w:rsid w:val="002D7A00"/>
    <w:rsid w:val="002E05DE"/>
    <w:rsid w:val="002F01CD"/>
    <w:rsid w:val="002F1217"/>
    <w:rsid w:val="002F1812"/>
    <w:rsid w:val="00306F35"/>
    <w:rsid w:val="0031498C"/>
    <w:rsid w:val="003178BC"/>
    <w:rsid w:val="00324B0B"/>
    <w:rsid w:val="003327B4"/>
    <w:rsid w:val="00337F03"/>
    <w:rsid w:val="003441FC"/>
    <w:rsid w:val="00344535"/>
    <w:rsid w:val="003539CC"/>
    <w:rsid w:val="003678DF"/>
    <w:rsid w:val="0037236C"/>
    <w:rsid w:val="00386628"/>
    <w:rsid w:val="0039466D"/>
    <w:rsid w:val="00394AC6"/>
    <w:rsid w:val="003F300A"/>
    <w:rsid w:val="004230B9"/>
    <w:rsid w:val="00437356"/>
    <w:rsid w:val="00440E51"/>
    <w:rsid w:val="00442CF4"/>
    <w:rsid w:val="00470CB4"/>
    <w:rsid w:val="0047424C"/>
    <w:rsid w:val="00494016"/>
    <w:rsid w:val="004A1662"/>
    <w:rsid w:val="004B3C0B"/>
    <w:rsid w:val="004B7242"/>
    <w:rsid w:val="004D70D3"/>
    <w:rsid w:val="004E56F2"/>
    <w:rsid w:val="004E5A53"/>
    <w:rsid w:val="004F2E3C"/>
    <w:rsid w:val="004F7FB9"/>
    <w:rsid w:val="00502080"/>
    <w:rsid w:val="00526766"/>
    <w:rsid w:val="005271F4"/>
    <w:rsid w:val="005312C3"/>
    <w:rsid w:val="00573BCB"/>
    <w:rsid w:val="00575817"/>
    <w:rsid w:val="005948AD"/>
    <w:rsid w:val="005A003C"/>
    <w:rsid w:val="005A6D75"/>
    <w:rsid w:val="005A7467"/>
    <w:rsid w:val="005D0B88"/>
    <w:rsid w:val="005E441B"/>
    <w:rsid w:val="00602131"/>
    <w:rsid w:val="00623B4C"/>
    <w:rsid w:val="00626181"/>
    <w:rsid w:val="00653147"/>
    <w:rsid w:val="0065447E"/>
    <w:rsid w:val="006558DB"/>
    <w:rsid w:val="00681270"/>
    <w:rsid w:val="00681739"/>
    <w:rsid w:val="00682A8A"/>
    <w:rsid w:val="006943D2"/>
    <w:rsid w:val="00695532"/>
    <w:rsid w:val="006A7CDD"/>
    <w:rsid w:val="006B0616"/>
    <w:rsid w:val="006C1D97"/>
    <w:rsid w:val="006E22AB"/>
    <w:rsid w:val="006E4F24"/>
    <w:rsid w:val="006E6C22"/>
    <w:rsid w:val="006F1053"/>
    <w:rsid w:val="006F1221"/>
    <w:rsid w:val="00705617"/>
    <w:rsid w:val="00722146"/>
    <w:rsid w:val="00737677"/>
    <w:rsid w:val="00742777"/>
    <w:rsid w:val="00745E52"/>
    <w:rsid w:val="007731A0"/>
    <w:rsid w:val="0077404A"/>
    <w:rsid w:val="00774EA0"/>
    <w:rsid w:val="007968EE"/>
    <w:rsid w:val="007A011B"/>
    <w:rsid w:val="007B59F0"/>
    <w:rsid w:val="007B5E51"/>
    <w:rsid w:val="007C47C3"/>
    <w:rsid w:val="007D20C6"/>
    <w:rsid w:val="007D75B7"/>
    <w:rsid w:val="007E1A76"/>
    <w:rsid w:val="007F2110"/>
    <w:rsid w:val="007F7B01"/>
    <w:rsid w:val="008023DA"/>
    <w:rsid w:val="008072A3"/>
    <w:rsid w:val="00826FC0"/>
    <w:rsid w:val="008303F5"/>
    <w:rsid w:val="008361AD"/>
    <w:rsid w:val="0083781A"/>
    <w:rsid w:val="00843E71"/>
    <w:rsid w:val="00845B1A"/>
    <w:rsid w:val="00867979"/>
    <w:rsid w:val="008B2905"/>
    <w:rsid w:val="008D1F0B"/>
    <w:rsid w:val="008E1B16"/>
    <w:rsid w:val="008E6354"/>
    <w:rsid w:val="008E7E6B"/>
    <w:rsid w:val="008F78F1"/>
    <w:rsid w:val="009020AA"/>
    <w:rsid w:val="00902F39"/>
    <w:rsid w:val="00905E35"/>
    <w:rsid w:val="00913970"/>
    <w:rsid w:val="009140FE"/>
    <w:rsid w:val="009200E3"/>
    <w:rsid w:val="00925300"/>
    <w:rsid w:val="00931C4E"/>
    <w:rsid w:val="0095178F"/>
    <w:rsid w:val="00955020"/>
    <w:rsid w:val="00956FE6"/>
    <w:rsid w:val="0096284E"/>
    <w:rsid w:val="0097052D"/>
    <w:rsid w:val="00974E54"/>
    <w:rsid w:val="0099026D"/>
    <w:rsid w:val="009A69A0"/>
    <w:rsid w:val="009B2A1E"/>
    <w:rsid w:val="009B3492"/>
    <w:rsid w:val="009D0F77"/>
    <w:rsid w:val="009D162F"/>
    <w:rsid w:val="009D51D6"/>
    <w:rsid w:val="009E14C3"/>
    <w:rsid w:val="009F7EB4"/>
    <w:rsid w:val="00A030D9"/>
    <w:rsid w:val="00A34793"/>
    <w:rsid w:val="00A42A05"/>
    <w:rsid w:val="00A52A89"/>
    <w:rsid w:val="00A563C7"/>
    <w:rsid w:val="00A60DF2"/>
    <w:rsid w:val="00A741BE"/>
    <w:rsid w:val="00A77936"/>
    <w:rsid w:val="00A87893"/>
    <w:rsid w:val="00A909AB"/>
    <w:rsid w:val="00A91E75"/>
    <w:rsid w:val="00AC1CB8"/>
    <w:rsid w:val="00AE3489"/>
    <w:rsid w:val="00B065B7"/>
    <w:rsid w:val="00B07346"/>
    <w:rsid w:val="00B10A01"/>
    <w:rsid w:val="00B13C1E"/>
    <w:rsid w:val="00B17444"/>
    <w:rsid w:val="00B17D49"/>
    <w:rsid w:val="00B21EEC"/>
    <w:rsid w:val="00B322C5"/>
    <w:rsid w:val="00B33F00"/>
    <w:rsid w:val="00B359FF"/>
    <w:rsid w:val="00B458B6"/>
    <w:rsid w:val="00B5081F"/>
    <w:rsid w:val="00B51909"/>
    <w:rsid w:val="00B77D3B"/>
    <w:rsid w:val="00B810FD"/>
    <w:rsid w:val="00B81723"/>
    <w:rsid w:val="00BA28BC"/>
    <w:rsid w:val="00BC74F0"/>
    <w:rsid w:val="00BD4942"/>
    <w:rsid w:val="00BD5E84"/>
    <w:rsid w:val="00BE4D94"/>
    <w:rsid w:val="00BF7541"/>
    <w:rsid w:val="00C07D32"/>
    <w:rsid w:val="00C127D8"/>
    <w:rsid w:val="00C13AF5"/>
    <w:rsid w:val="00C16779"/>
    <w:rsid w:val="00C2254B"/>
    <w:rsid w:val="00C25979"/>
    <w:rsid w:val="00C30AFB"/>
    <w:rsid w:val="00C355B1"/>
    <w:rsid w:val="00C35AF8"/>
    <w:rsid w:val="00C40479"/>
    <w:rsid w:val="00C511EE"/>
    <w:rsid w:val="00C61BA5"/>
    <w:rsid w:val="00C829AB"/>
    <w:rsid w:val="00C82CE7"/>
    <w:rsid w:val="00C9422E"/>
    <w:rsid w:val="00C9722B"/>
    <w:rsid w:val="00CA6CE9"/>
    <w:rsid w:val="00CA792E"/>
    <w:rsid w:val="00CB03F0"/>
    <w:rsid w:val="00CB302A"/>
    <w:rsid w:val="00CC5C24"/>
    <w:rsid w:val="00CD0178"/>
    <w:rsid w:val="00CD3996"/>
    <w:rsid w:val="00CE16C7"/>
    <w:rsid w:val="00CE700D"/>
    <w:rsid w:val="00CF36AE"/>
    <w:rsid w:val="00CF6400"/>
    <w:rsid w:val="00CF7929"/>
    <w:rsid w:val="00D101F0"/>
    <w:rsid w:val="00D1070A"/>
    <w:rsid w:val="00D241F1"/>
    <w:rsid w:val="00D31130"/>
    <w:rsid w:val="00D3222D"/>
    <w:rsid w:val="00D614A7"/>
    <w:rsid w:val="00D65D61"/>
    <w:rsid w:val="00D66B1B"/>
    <w:rsid w:val="00D67E65"/>
    <w:rsid w:val="00D777D4"/>
    <w:rsid w:val="00D83BF8"/>
    <w:rsid w:val="00DB0164"/>
    <w:rsid w:val="00DC4D0B"/>
    <w:rsid w:val="00DD00CE"/>
    <w:rsid w:val="00DD35C8"/>
    <w:rsid w:val="00DE0CF1"/>
    <w:rsid w:val="00DE5647"/>
    <w:rsid w:val="00E0287C"/>
    <w:rsid w:val="00E0526B"/>
    <w:rsid w:val="00E05382"/>
    <w:rsid w:val="00E178C6"/>
    <w:rsid w:val="00E276D1"/>
    <w:rsid w:val="00E32E23"/>
    <w:rsid w:val="00E363AE"/>
    <w:rsid w:val="00E4133B"/>
    <w:rsid w:val="00E44BDD"/>
    <w:rsid w:val="00E45128"/>
    <w:rsid w:val="00E50407"/>
    <w:rsid w:val="00E5104B"/>
    <w:rsid w:val="00E65DF4"/>
    <w:rsid w:val="00E65F8F"/>
    <w:rsid w:val="00E675D8"/>
    <w:rsid w:val="00E714D5"/>
    <w:rsid w:val="00E757EB"/>
    <w:rsid w:val="00E82F55"/>
    <w:rsid w:val="00EA3FE1"/>
    <w:rsid w:val="00EA4878"/>
    <w:rsid w:val="00EB191A"/>
    <w:rsid w:val="00EB57E7"/>
    <w:rsid w:val="00EC6E90"/>
    <w:rsid w:val="00ED39CD"/>
    <w:rsid w:val="00EE515D"/>
    <w:rsid w:val="00F476CE"/>
    <w:rsid w:val="00F47F6B"/>
    <w:rsid w:val="00F60680"/>
    <w:rsid w:val="00F64BB6"/>
    <w:rsid w:val="00F730E1"/>
    <w:rsid w:val="00F91465"/>
    <w:rsid w:val="00FB0A78"/>
    <w:rsid w:val="00FB0F27"/>
    <w:rsid w:val="00FB14EB"/>
    <w:rsid w:val="00FC18FC"/>
    <w:rsid w:val="00FC36F4"/>
    <w:rsid w:val="00FC53D6"/>
    <w:rsid w:val="00FC74B6"/>
    <w:rsid w:val="00FD164E"/>
    <w:rsid w:val="00FD3616"/>
    <w:rsid w:val="00FE624B"/>
    <w:rsid w:val="00FF3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937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5B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225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8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8F1"/>
  </w:style>
  <w:style w:type="paragraph" w:styleId="Footer">
    <w:name w:val="footer"/>
    <w:basedOn w:val="Normal"/>
    <w:link w:val="FooterChar"/>
    <w:uiPriority w:val="99"/>
    <w:unhideWhenUsed/>
    <w:rsid w:val="008F7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8F1"/>
  </w:style>
  <w:style w:type="paragraph" w:styleId="Title">
    <w:name w:val="Title"/>
    <w:basedOn w:val="Normal"/>
    <w:next w:val="Normal"/>
    <w:link w:val="TitleChar"/>
    <w:uiPriority w:val="10"/>
    <w:qFormat/>
    <w:rsid w:val="00214A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14A8D"/>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DE5647"/>
    <w:pPr>
      <w:ind w:left="720"/>
      <w:contextualSpacing/>
    </w:pPr>
  </w:style>
  <w:style w:type="character" w:customStyle="1" w:styleId="Heading1Char">
    <w:name w:val="Heading 1 Char"/>
    <w:basedOn w:val="DefaultParagraphFont"/>
    <w:link w:val="Heading1"/>
    <w:uiPriority w:val="9"/>
    <w:rsid w:val="0019379E"/>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602131"/>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1342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2F4"/>
    <w:rPr>
      <w:rFonts w:ascii="Tahoma" w:hAnsi="Tahoma" w:cs="Tahoma"/>
      <w:sz w:val="16"/>
      <w:szCs w:val="16"/>
    </w:rPr>
  </w:style>
  <w:style w:type="character" w:customStyle="1" w:styleId="nlmarticle-title">
    <w:name w:val="nlm_article-title"/>
    <w:basedOn w:val="DefaultParagraphFont"/>
    <w:rsid w:val="009A69A0"/>
  </w:style>
  <w:style w:type="character" w:customStyle="1" w:styleId="contribdegrees">
    <w:name w:val="contribdegrees"/>
    <w:basedOn w:val="DefaultParagraphFont"/>
    <w:rsid w:val="009A69A0"/>
  </w:style>
  <w:style w:type="character" w:styleId="Hyperlink">
    <w:name w:val="Hyperlink"/>
    <w:basedOn w:val="DefaultParagraphFont"/>
    <w:uiPriority w:val="99"/>
    <w:unhideWhenUsed/>
    <w:rsid w:val="009A69A0"/>
    <w:rPr>
      <w:color w:val="0000FF"/>
      <w:u w:val="single"/>
    </w:rPr>
  </w:style>
  <w:style w:type="character" w:customStyle="1" w:styleId="Heading2Char">
    <w:name w:val="Heading 2 Char"/>
    <w:basedOn w:val="DefaultParagraphFont"/>
    <w:link w:val="Heading2"/>
    <w:uiPriority w:val="9"/>
    <w:rsid w:val="00845B1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2254B"/>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05516E"/>
    <w:pPr>
      <w:outlineLvl w:val="9"/>
    </w:pPr>
    <w:rPr>
      <w:lang w:eastAsia="ja-JP"/>
    </w:rPr>
  </w:style>
  <w:style w:type="paragraph" w:styleId="TOC1">
    <w:name w:val="toc 1"/>
    <w:basedOn w:val="Normal"/>
    <w:next w:val="Normal"/>
    <w:autoRedefine/>
    <w:uiPriority w:val="39"/>
    <w:unhideWhenUsed/>
    <w:rsid w:val="0005516E"/>
    <w:pPr>
      <w:spacing w:after="100"/>
    </w:pPr>
  </w:style>
  <w:style w:type="paragraph" w:styleId="TOC2">
    <w:name w:val="toc 2"/>
    <w:basedOn w:val="Normal"/>
    <w:next w:val="Normal"/>
    <w:autoRedefine/>
    <w:uiPriority w:val="39"/>
    <w:unhideWhenUsed/>
    <w:rsid w:val="0005516E"/>
    <w:pPr>
      <w:spacing w:after="100"/>
      <w:ind w:left="220"/>
    </w:pPr>
  </w:style>
  <w:style w:type="paragraph" w:styleId="TOC3">
    <w:name w:val="toc 3"/>
    <w:basedOn w:val="Normal"/>
    <w:next w:val="Normal"/>
    <w:autoRedefine/>
    <w:uiPriority w:val="39"/>
    <w:unhideWhenUsed/>
    <w:rsid w:val="0005516E"/>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937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5B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2254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78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8F1"/>
  </w:style>
  <w:style w:type="paragraph" w:styleId="Footer">
    <w:name w:val="footer"/>
    <w:basedOn w:val="Normal"/>
    <w:link w:val="FooterChar"/>
    <w:uiPriority w:val="99"/>
    <w:unhideWhenUsed/>
    <w:rsid w:val="008F7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8F1"/>
  </w:style>
  <w:style w:type="paragraph" w:styleId="Title">
    <w:name w:val="Title"/>
    <w:basedOn w:val="Normal"/>
    <w:next w:val="Normal"/>
    <w:link w:val="TitleChar"/>
    <w:uiPriority w:val="10"/>
    <w:qFormat/>
    <w:rsid w:val="00214A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14A8D"/>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DE5647"/>
    <w:pPr>
      <w:ind w:left="720"/>
      <w:contextualSpacing/>
    </w:pPr>
  </w:style>
  <w:style w:type="character" w:customStyle="1" w:styleId="Heading1Char">
    <w:name w:val="Heading 1 Char"/>
    <w:basedOn w:val="DefaultParagraphFont"/>
    <w:link w:val="Heading1"/>
    <w:uiPriority w:val="9"/>
    <w:rsid w:val="0019379E"/>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602131"/>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1342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2F4"/>
    <w:rPr>
      <w:rFonts w:ascii="Tahoma" w:hAnsi="Tahoma" w:cs="Tahoma"/>
      <w:sz w:val="16"/>
      <w:szCs w:val="16"/>
    </w:rPr>
  </w:style>
  <w:style w:type="character" w:customStyle="1" w:styleId="nlmarticle-title">
    <w:name w:val="nlm_article-title"/>
    <w:basedOn w:val="DefaultParagraphFont"/>
    <w:rsid w:val="009A69A0"/>
  </w:style>
  <w:style w:type="character" w:customStyle="1" w:styleId="contribdegrees">
    <w:name w:val="contribdegrees"/>
    <w:basedOn w:val="DefaultParagraphFont"/>
    <w:rsid w:val="009A69A0"/>
  </w:style>
  <w:style w:type="character" w:styleId="Hyperlink">
    <w:name w:val="Hyperlink"/>
    <w:basedOn w:val="DefaultParagraphFont"/>
    <w:uiPriority w:val="99"/>
    <w:unhideWhenUsed/>
    <w:rsid w:val="009A69A0"/>
    <w:rPr>
      <w:color w:val="0000FF"/>
      <w:u w:val="single"/>
    </w:rPr>
  </w:style>
  <w:style w:type="character" w:customStyle="1" w:styleId="Heading2Char">
    <w:name w:val="Heading 2 Char"/>
    <w:basedOn w:val="DefaultParagraphFont"/>
    <w:link w:val="Heading2"/>
    <w:uiPriority w:val="9"/>
    <w:rsid w:val="00845B1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2254B"/>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05516E"/>
    <w:pPr>
      <w:outlineLvl w:val="9"/>
    </w:pPr>
    <w:rPr>
      <w:lang w:eastAsia="ja-JP"/>
    </w:rPr>
  </w:style>
  <w:style w:type="paragraph" w:styleId="TOC1">
    <w:name w:val="toc 1"/>
    <w:basedOn w:val="Normal"/>
    <w:next w:val="Normal"/>
    <w:autoRedefine/>
    <w:uiPriority w:val="39"/>
    <w:unhideWhenUsed/>
    <w:rsid w:val="0005516E"/>
    <w:pPr>
      <w:spacing w:after="100"/>
    </w:pPr>
  </w:style>
  <w:style w:type="paragraph" w:styleId="TOC2">
    <w:name w:val="toc 2"/>
    <w:basedOn w:val="Normal"/>
    <w:next w:val="Normal"/>
    <w:autoRedefine/>
    <w:uiPriority w:val="39"/>
    <w:unhideWhenUsed/>
    <w:rsid w:val="0005516E"/>
    <w:pPr>
      <w:spacing w:after="100"/>
      <w:ind w:left="220"/>
    </w:pPr>
  </w:style>
  <w:style w:type="paragraph" w:styleId="TOC3">
    <w:name w:val="toc 3"/>
    <w:basedOn w:val="Normal"/>
    <w:next w:val="Normal"/>
    <w:autoRedefine/>
    <w:uiPriority w:val="39"/>
    <w:unhideWhenUsed/>
    <w:rsid w:val="0005516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035866">
      <w:bodyDiv w:val="1"/>
      <w:marLeft w:val="0"/>
      <w:marRight w:val="0"/>
      <w:marTop w:val="0"/>
      <w:marBottom w:val="0"/>
      <w:divBdr>
        <w:top w:val="none" w:sz="0" w:space="0" w:color="auto"/>
        <w:left w:val="none" w:sz="0" w:space="0" w:color="auto"/>
        <w:bottom w:val="none" w:sz="0" w:space="0" w:color="auto"/>
        <w:right w:val="none" w:sz="0" w:space="0" w:color="auto"/>
      </w:divBdr>
    </w:div>
    <w:div w:id="363137105">
      <w:bodyDiv w:val="1"/>
      <w:marLeft w:val="0"/>
      <w:marRight w:val="0"/>
      <w:marTop w:val="0"/>
      <w:marBottom w:val="0"/>
      <w:divBdr>
        <w:top w:val="none" w:sz="0" w:space="0" w:color="auto"/>
        <w:left w:val="none" w:sz="0" w:space="0" w:color="auto"/>
        <w:bottom w:val="none" w:sz="0" w:space="0" w:color="auto"/>
        <w:right w:val="none" w:sz="0" w:space="0" w:color="auto"/>
      </w:divBdr>
    </w:div>
    <w:div w:id="421342297">
      <w:bodyDiv w:val="1"/>
      <w:marLeft w:val="0"/>
      <w:marRight w:val="0"/>
      <w:marTop w:val="0"/>
      <w:marBottom w:val="0"/>
      <w:divBdr>
        <w:top w:val="none" w:sz="0" w:space="0" w:color="auto"/>
        <w:left w:val="none" w:sz="0" w:space="0" w:color="auto"/>
        <w:bottom w:val="none" w:sz="0" w:space="0" w:color="auto"/>
        <w:right w:val="none" w:sz="0" w:space="0" w:color="auto"/>
      </w:divBdr>
    </w:div>
    <w:div w:id="561016566">
      <w:bodyDiv w:val="1"/>
      <w:marLeft w:val="0"/>
      <w:marRight w:val="0"/>
      <w:marTop w:val="0"/>
      <w:marBottom w:val="0"/>
      <w:divBdr>
        <w:top w:val="none" w:sz="0" w:space="0" w:color="auto"/>
        <w:left w:val="none" w:sz="0" w:space="0" w:color="auto"/>
        <w:bottom w:val="none" w:sz="0" w:space="0" w:color="auto"/>
        <w:right w:val="none" w:sz="0" w:space="0" w:color="auto"/>
      </w:divBdr>
      <w:divsChild>
        <w:div w:id="89275193">
          <w:marLeft w:val="0"/>
          <w:marRight w:val="0"/>
          <w:marTop w:val="0"/>
          <w:marBottom w:val="0"/>
          <w:divBdr>
            <w:top w:val="none" w:sz="0" w:space="0" w:color="auto"/>
            <w:left w:val="none" w:sz="0" w:space="0" w:color="auto"/>
            <w:bottom w:val="none" w:sz="0" w:space="0" w:color="auto"/>
            <w:right w:val="none" w:sz="0" w:space="0" w:color="auto"/>
          </w:divBdr>
        </w:div>
      </w:divsChild>
    </w:div>
    <w:div w:id="729235568">
      <w:bodyDiv w:val="1"/>
      <w:marLeft w:val="0"/>
      <w:marRight w:val="0"/>
      <w:marTop w:val="0"/>
      <w:marBottom w:val="0"/>
      <w:divBdr>
        <w:top w:val="none" w:sz="0" w:space="0" w:color="auto"/>
        <w:left w:val="none" w:sz="0" w:space="0" w:color="auto"/>
        <w:bottom w:val="none" w:sz="0" w:space="0" w:color="auto"/>
        <w:right w:val="none" w:sz="0" w:space="0" w:color="auto"/>
      </w:divBdr>
      <w:divsChild>
        <w:div w:id="834422031">
          <w:marLeft w:val="0"/>
          <w:marRight w:val="0"/>
          <w:marTop w:val="0"/>
          <w:marBottom w:val="0"/>
          <w:divBdr>
            <w:top w:val="none" w:sz="0" w:space="0" w:color="auto"/>
            <w:left w:val="none" w:sz="0" w:space="0" w:color="auto"/>
            <w:bottom w:val="none" w:sz="0" w:space="0" w:color="auto"/>
            <w:right w:val="none" w:sz="0" w:space="0" w:color="auto"/>
          </w:divBdr>
          <w:divsChild>
            <w:div w:id="835077072">
              <w:marLeft w:val="0"/>
              <w:marRight w:val="0"/>
              <w:marTop w:val="0"/>
              <w:marBottom w:val="0"/>
              <w:divBdr>
                <w:top w:val="none" w:sz="0" w:space="0" w:color="auto"/>
                <w:left w:val="none" w:sz="0" w:space="0" w:color="auto"/>
                <w:bottom w:val="none" w:sz="0" w:space="0" w:color="auto"/>
                <w:right w:val="none" w:sz="0" w:space="0" w:color="auto"/>
              </w:divBdr>
              <w:divsChild>
                <w:div w:id="1817986144">
                  <w:marLeft w:val="0"/>
                  <w:marRight w:val="0"/>
                  <w:marTop w:val="0"/>
                  <w:marBottom w:val="0"/>
                  <w:divBdr>
                    <w:top w:val="none" w:sz="0" w:space="0" w:color="auto"/>
                    <w:left w:val="none" w:sz="0" w:space="0" w:color="auto"/>
                    <w:bottom w:val="none" w:sz="0" w:space="0" w:color="auto"/>
                    <w:right w:val="none" w:sz="0" w:space="0" w:color="auto"/>
                  </w:divBdr>
                  <w:divsChild>
                    <w:div w:id="1285385687">
                      <w:marLeft w:val="0"/>
                      <w:marRight w:val="0"/>
                      <w:marTop w:val="0"/>
                      <w:marBottom w:val="0"/>
                      <w:divBdr>
                        <w:top w:val="none" w:sz="0" w:space="0" w:color="auto"/>
                        <w:left w:val="none" w:sz="0" w:space="0" w:color="auto"/>
                        <w:bottom w:val="none" w:sz="0" w:space="0" w:color="auto"/>
                        <w:right w:val="none" w:sz="0" w:space="0" w:color="auto"/>
                      </w:divBdr>
                      <w:divsChild>
                        <w:div w:id="75785085">
                          <w:marLeft w:val="0"/>
                          <w:marRight w:val="0"/>
                          <w:marTop w:val="0"/>
                          <w:marBottom w:val="0"/>
                          <w:divBdr>
                            <w:top w:val="none" w:sz="0" w:space="0" w:color="auto"/>
                            <w:left w:val="none" w:sz="0" w:space="0" w:color="auto"/>
                            <w:bottom w:val="none" w:sz="0" w:space="0" w:color="auto"/>
                            <w:right w:val="none" w:sz="0" w:space="0" w:color="auto"/>
                          </w:divBdr>
                          <w:divsChild>
                            <w:div w:id="205049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8424254">
          <w:marLeft w:val="0"/>
          <w:marRight w:val="0"/>
          <w:marTop w:val="0"/>
          <w:marBottom w:val="0"/>
          <w:divBdr>
            <w:top w:val="none" w:sz="0" w:space="0" w:color="auto"/>
            <w:left w:val="none" w:sz="0" w:space="0" w:color="auto"/>
            <w:bottom w:val="none" w:sz="0" w:space="0" w:color="auto"/>
            <w:right w:val="none" w:sz="0" w:space="0" w:color="auto"/>
          </w:divBdr>
          <w:divsChild>
            <w:div w:id="321127007">
              <w:marLeft w:val="0"/>
              <w:marRight w:val="0"/>
              <w:marTop w:val="0"/>
              <w:marBottom w:val="0"/>
              <w:divBdr>
                <w:top w:val="none" w:sz="0" w:space="0" w:color="auto"/>
                <w:left w:val="none" w:sz="0" w:space="0" w:color="auto"/>
                <w:bottom w:val="none" w:sz="0" w:space="0" w:color="auto"/>
                <w:right w:val="none" w:sz="0" w:space="0" w:color="auto"/>
              </w:divBdr>
              <w:divsChild>
                <w:div w:id="1502625456">
                  <w:marLeft w:val="0"/>
                  <w:marRight w:val="0"/>
                  <w:marTop w:val="0"/>
                  <w:marBottom w:val="0"/>
                  <w:divBdr>
                    <w:top w:val="none" w:sz="0" w:space="0" w:color="auto"/>
                    <w:left w:val="none" w:sz="0" w:space="0" w:color="auto"/>
                    <w:bottom w:val="none" w:sz="0" w:space="0" w:color="auto"/>
                    <w:right w:val="none" w:sz="0" w:space="0" w:color="auto"/>
                  </w:divBdr>
                  <w:divsChild>
                    <w:div w:id="1545799389">
                      <w:marLeft w:val="0"/>
                      <w:marRight w:val="0"/>
                      <w:marTop w:val="0"/>
                      <w:marBottom w:val="0"/>
                      <w:divBdr>
                        <w:top w:val="none" w:sz="0" w:space="0" w:color="auto"/>
                        <w:left w:val="none" w:sz="0" w:space="0" w:color="auto"/>
                        <w:bottom w:val="none" w:sz="0" w:space="0" w:color="auto"/>
                        <w:right w:val="none" w:sz="0" w:space="0" w:color="auto"/>
                      </w:divBdr>
                      <w:divsChild>
                        <w:div w:id="1221481520">
                          <w:marLeft w:val="0"/>
                          <w:marRight w:val="0"/>
                          <w:marTop w:val="0"/>
                          <w:marBottom w:val="0"/>
                          <w:divBdr>
                            <w:top w:val="none" w:sz="0" w:space="0" w:color="auto"/>
                            <w:left w:val="none" w:sz="0" w:space="0" w:color="auto"/>
                            <w:bottom w:val="none" w:sz="0" w:space="0" w:color="auto"/>
                            <w:right w:val="none" w:sz="0" w:space="0" w:color="auto"/>
                          </w:divBdr>
                          <w:divsChild>
                            <w:div w:id="407967941">
                              <w:marLeft w:val="0"/>
                              <w:marRight w:val="0"/>
                              <w:marTop w:val="0"/>
                              <w:marBottom w:val="0"/>
                              <w:divBdr>
                                <w:top w:val="none" w:sz="0" w:space="0" w:color="auto"/>
                                <w:left w:val="none" w:sz="0" w:space="0" w:color="auto"/>
                                <w:bottom w:val="none" w:sz="0" w:space="0" w:color="auto"/>
                                <w:right w:val="none" w:sz="0" w:space="0" w:color="auto"/>
                              </w:divBdr>
                              <w:divsChild>
                                <w:div w:id="846989253">
                                  <w:marLeft w:val="0"/>
                                  <w:marRight w:val="0"/>
                                  <w:marTop w:val="0"/>
                                  <w:marBottom w:val="0"/>
                                  <w:divBdr>
                                    <w:top w:val="none" w:sz="0" w:space="0" w:color="auto"/>
                                    <w:left w:val="none" w:sz="0" w:space="0" w:color="auto"/>
                                    <w:bottom w:val="none" w:sz="0" w:space="0" w:color="auto"/>
                                    <w:right w:val="none" w:sz="0" w:space="0" w:color="auto"/>
                                  </w:divBdr>
                                  <w:divsChild>
                                    <w:div w:id="1060862539">
                                      <w:marLeft w:val="0"/>
                                      <w:marRight w:val="0"/>
                                      <w:marTop w:val="0"/>
                                      <w:marBottom w:val="0"/>
                                      <w:divBdr>
                                        <w:top w:val="none" w:sz="0" w:space="0" w:color="auto"/>
                                        <w:left w:val="none" w:sz="0" w:space="0" w:color="auto"/>
                                        <w:bottom w:val="none" w:sz="0" w:space="0" w:color="auto"/>
                                        <w:right w:val="none" w:sz="0" w:space="0" w:color="auto"/>
                                      </w:divBdr>
                                      <w:divsChild>
                                        <w:div w:id="914389306">
                                          <w:marLeft w:val="0"/>
                                          <w:marRight w:val="0"/>
                                          <w:marTop w:val="0"/>
                                          <w:marBottom w:val="0"/>
                                          <w:divBdr>
                                            <w:top w:val="none" w:sz="0" w:space="0" w:color="auto"/>
                                            <w:left w:val="none" w:sz="0" w:space="0" w:color="auto"/>
                                            <w:bottom w:val="none" w:sz="0" w:space="0" w:color="auto"/>
                                            <w:right w:val="none" w:sz="0" w:space="0" w:color="auto"/>
                                          </w:divBdr>
                                          <w:divsChild>
                                            <w:div w:id="38014164">
                                              <w:marLeft w:val="0"/>
                                              <w:marRight w:val="0"/>
                                              <w:marTop w:val="0"/>
                                              <w:marBottom w:val="0"/>
                                              <w:divBdr>
                                                <w:top w:val="none" w:sz="0" w:space="0" w:color="auto"/>
                                                <w:left w:val="none" w:sz="0" w:space="0" w:color="auto"/>
                                                <w:bottom w:val="none" w:sz="0" w:space="0" w:color="auto"/>
                                                <w:right w:val="none" w:sz="0" w:space="0" w:color="auto"/>
                                              </w:divBdr>
                                              <w:divsChild>
                                                <w:div w:id="630791957">
                                                  <w:marLeft w:val="0"/>
                                                  <w:marRight w:val="0"/>
                                                  <w:marTop w:val="0"/>
                                                  <w:marBottom w:val="0"/>
                                                  <w:divBdr>
                                                    <w:top w:val="none" w:sz="0" w:space="0" w:color="auto"/>
                                                    <w:left w:val="none" w:sz="0" w:space="0" w:color="auto"/>
                                                    <w:bottom w:val="none" w:sz="0" w:space="0" w:color="auto"/>
                                                    <w:right w:val="none" w:sz="0" w:space="0" w:color="auto"/>
                                                  </w:divBdr>
                                                  <w:divsChild>
                                                    <w:div w:id="200908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2649781">
      <w:bodyDiv w:val="1"/>
      <w:marLeft w:val="0"/>
      <w:marRight w:val="0"/>
      <w:marTop w:val="0"/>
      <w:marBottom w:val="0"/>
      <w:divBdr>
        <w:top w:val="none" w:sz="0" w:space="0" w:color="auto"/>
        <w:left w:val="none" w:sz="0" w:space="0" w:color="auto"/>
        <w:bottom w:val="none" w:sz="0" w:space="0" w:color="auto"/>
        <w:right w:val="none" w:sz="0" w:space="0" w:color="auto"/>
      </w:divBdr>
    </w:div>
    <w:div w:id="1147866942">
      <w:bodyDiv w:val="1"/>
      <w:marLeft w:val="0"/>
      <w:marRight w:val="0"/>
      <w:marTop w:val="0"/>
      <w:marBottom w:val="0"/>
      <w:divBdr>
        <w:top w:val="none" w:sz="0" w:space="0" w:color="auto"/>
        <w:left w:val="none" w:sz="0" w:space="0" w:color="auto"/>
        <w:bottom w:val="none" w:sz="0" w:space="0" w:color="auto"/>
        <w:right w:val="none" w:sz="0" w:space="0" w:color="auto"/>
      </w:divBdr>
    </w:div>
    <w:div w:id="1210187933">
      <w:bodyDiv w:val="1"/>
      <w:marLeft w:val="0"/>
      <w:marRight w:val="0"/>
      <w:marTop w:val="0"/>
      <w:marBottom w:val="0"/>
      <w:divBdr>
        <w:top w:val="none" w:sz="0" w:space="0" w:color="auto"/>
        <w:left w:val="none" w:sz="0" w:space="0" w:color="auto"/>
        <w:bottom w:val="none" w:sz="0" w:space="0" w:color="auto"/>
        <w:right w:val="none" w:sz="0" w:space="0" w:color="auto"/>
      </w:divBdr>
    </w:div>
    <w:div w:id="1284653580">
      <w:bodyDiv w:val="1"/>
      <w:marLeft w:val="0"/>
      <w:marRight w:val="0"/>
      <w:marTop w:val="0"/>
      <w:marBottom w:val="0"/>
      <w:divBdr>
        <w:top w:val="none" w:sz="0" w:space="0" w:color="auto"/>
        <w:left w:val="none" w:sz="0" w:space="0" w:color="auto"/>
        <w:bottom w:val="none" w:sz="0" w:space="0" w:color="auto"/>
        <w:right w:val="none" w:sz="0" w:space="0" w:color="auto"/>
      </w:divBdr>
    </w:div>
    <w:div w:id="1399666192">
      <w:bodyDiv w:val="1"/>
      <w:marLeft w:val="0"/>
      <w:marRight w:val="0"/>
      <w:marTop w:val="0"/>
      <w:marBottom w:val="0"/>
      <w:divBdr>
        <w:top w:val="none" w:sz="0" w:space="0" w:color="auto"/>
        <w:left w:val="none" w:sz="0" w:space="0" w:color="auto"/>
        <w:bottom w:val="none" w:sz="0" w:space="0" w:color="auto"/>
        <w:right w:val="none" w:sz="0" w:space="0" w:color="auto"/>
      </w:divBdr>
    </w:div>
    <w:div w:id="1436100485">
      <w:bodyDiv w:val="1"/>
      <w:marLeft w:val="0"/>
      <w:marRight w:val="0"/>
      <w:marTop w:val="0"/>
      <w:marBottom w:val="0"/>
      <w:divBdr>
        <w:top w:val="none" w:sz="0" w:space="0" w:color="auto"/>
        <w:left w:val="none" w:sz="0" w:space="0" w:color="auto"/>
        <w:bottom w:val="none" w:sz="0" w:space="0" w:color="auto"/>
        <w:right w:val="none" w:sz="0" w:space="0" w:color="auto"/>
      </w:divBdr>
    </w:div>
    <w:div w:id="1557351286">
      <w:bodyDiv w:val="1"/>
      <w:marLeft w:val="0"/>
      <w:marRight w:val="0"/>
      <w:marTop w:val="0"/>
      <w:marBottom w:val="0"/>
      <w:divBdr>
        <w:top w:val="none" w:sz="0" w:space="0" w:color="auto"/>
        <w:left w:val="none" w:sz="0" w:space="0" w:color="auto"/>
        <w:bottom w:val="none" w:sz="0" w:space="0" w:color="auto"/>
        <w:right w:val="none" w:sz="0" w:space="0" w:color="auto"/>
      </w:divBdr>
    </w:div>
    <w:div w:id="1633901975">
      <w:bodyDiv w:val="1"/>
      <w:marLeft w:val="0"/>
      <w:marRight w:val="0"/>
      <w:marTop w:val="0"/>
      <w:marBottom w:val="0"/>
      <w:divBdr>
        <w:top w:val="none" w:sz="0" w:space="0" w:color="auto"/>
        <w:left w:val="none" w:sz="0" w:space="0" w:color="auto"/>
        <w:bottom w:val="none" w:sz="0" w:space="0" w:color="auto"/>
        <w:right w:val="none" w:sz="0" w:space="0" w:color="auto"/>
      </w:divBdr>
    </w:div>
    <w:div w:id="166836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andfonline.com/toc/uedp20/46/3"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tandfonline.com/author/Lainhart%2C+John"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andfonline.com/author/Oliver%2C+Derek" TargetMode="Externa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yperlink" Target="http://www.misti.com/internal-audit-insights/five-steps-to-planning-an-effective-it-audit-progra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www.crispregional.org/" TargetMode="External"/><Relationship Id="rId14" Type="http://schemas.openxmlformats.org/officeDocument/2006/relationships/hyperlink" Target="http://www.sites.tufts.edu/amas/controls-compliance/internal-contr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ISA16</b:Tag>
    <b:SourceType>Book</b:SourceType>
    <b:Guid>{3B4DF871-FB59-4262-9640-3BF7CB31DCF9}</b:Guid>
    <b:Author>
      <b:Author>
        <b:Corporate>ISACA</b:Corporate>
      </b:Author>
    </b:Author>
    <b:Title>Information systems auditing: Tools and techniques, </b:Title>
    <b:Year>2016</b:Year>
    <b:City>Rolling Meadows, IL</b:City>
    <b:Publisher> Information System Audit and Control Association</b:Publisher>
    <b:RefOrder>3</b:RefOrder>
  </b:Source>
  <b:Source>
    <b:Tag>Cri18</b:Tag>
    <b:SourceType>Book</b:SourceType>
    <b:Guid>{F8CD3DB2-4904-44BA-B1E0-B80723098E0B}</b:Guid>
    <b:Author>
      <b:Author>
        <b:Corporate>Crisp Regional Hospital</b:Corporate>
      </b:Author>
    </b:Author>
    <b:Title>Modern Healthcare Services</b:Title>
    <b:Year>2018</b:Year>
    <b:City>Georgia</b:City>
    <b:RefOrder>1</b:RefOrder>
  </b:Source>
  <b:Source>
    <b:Tag>Wes18</b:Tag>
    <b:SourceType>Book</b:SourceType>
    <b:Guid>{CE97FFF6-779B-492C-9B6C-B7E654F021DD}</b:Guid>
    <b:Title>Using COBIT 5 as an audit tool,</b:Title>
    <b:Year>2018</b:Year>
    <b:City>Albany, NY</b:City>
    <b:Publisher>The Conference that Count</b:Publisher>
    <b:Author>
      <b:Author>
        <b:NameList>
          <b:Person>
            <b:Last>Wescott</b:Last>
          </b:Person>
        </b:NameList>
      </b:Author>
    </b:Author>
    <b:RefOrder>8</b:RefOrder>
  </b:Source>
  <b:Source>
    <b:Tag>Jia14</b:Tag>
    <b:SourceType>JournalArticle</b:SourceType>
    <b:Guid>{BDEF4DFB-7FD4-4841-98C3-1B547D89B139}</b:Guid>
    <b:Title>Achieving IT program goals with integrative conflict management., 31(1), 79-106.</b:Title>
    <b:Year>2014</b:Year>
    <b:JournalName>Journal of Management Information Systems</b:JournalName>
    <b:Author>
      <b:Author>
        <b:NameList>
          <b:Person>
            <b:Last>Jiang</b:Last>
          </b:Person>
          <b:Person>
            <b:Last>Chang</b:Last>
          </b:Person>
          <b:Person>
            <b:Last> Chen</b:Last>
          </b:Person>
          <b:Person>
            <b:Last> Wang</b:Last>
          </b:Person>
          <b:Person>
            <b:Last>Klein</b:Last>
          </b:Person>
        </b:NameList>
      </b:Author>
    </b:Author>
    <b:RefOrder>2</b:RefOrder>
  </b:Source>
  <b:Source>
    <b:Tag>ISA13</b:Tag>
    <b:SourceType>Book</b:SourceType>
    <b:Guid>{3FE8D71C-A129-4C97-B27C-54BD3D22F0FE}</b:Guid>
    <b:Title>COBIT 5.0 for Assurance,</b:Title>
    <b:Year>2013</b:Year>
    <b:City>Rolling Meadows, IL</b:City>
    <b:Publisher>Information System Audit and Control Association</b:Publisher>
    <b:Author>
      <b:Author>
        <b:NameList>
          <b:Person>
            <b:Last>ISACA</b:Last>
          </b:Person>
        </b:NameList>
      </b:Author>
    </b:Author>
    <b:RefOrder>4</b:RefOrder>
  </b:Source>
  <b:Source>
    <b:Tag>Bal07</b:Tag>
    <b:SourceType>JournalArticle</b:SourceType>
    <b:Guid>{B0E3D0BA-00B9-4226-9C91-ECC568800944}</b:Guid>
    <b:Title>Using assurance models to aid the risk and governance lifecycle</b:Title>
    <b:Year>2007</b:Year>
    <b:JournalName>BT Technology Journal</b:JournalName>
    <b:Pages>128-140</b:Pages>
    <b:Author>
      <b:Author>
        <b:NameList>
          <b:Person>
            <b:Last>Baldwin</b:Last>
          </b:Person>
          <b:Person>
            <b:Last>Beres</b:Last>
          </b:Person>
          <b:Person>
            <b:Last>Shiu</b:Last>
          </b:Person>
        </b:NameList>
      </b:Author>
    </b:Author>
    <b:RefOrder>10</b:RefOrder>
  </b:Source>
  <b:Source>
    <b:Tag>Oli12</b:Tag>
    <b:SourceType>JournalArticle</b:SourceType>
    <b:Guid>{12B128B0-E5B7-47C3-9DC3-407E9665AC36}</b:Guid>
    <b:Title>COBIT 5: Adding value through effective GEIT</b:Title>
    <b:JournalName>Journal of EDP Audit, Control, and Security Newsletter</b:JournalName>
    <b:Year>2012</b:Year>
    <b:Pages>1-12</b:Pages>
    <b:Author>
      <b:Author>
        <b:NameList>
          <b:Person>
            <b:Last>Oliver</b:Last>
          </b:Person>
          <b:Person>
            <b:Last>Lainhart</b:Last>
          </b:Person>
        </b:NameList>
      </b:Author>
    </b:Author>
    <b:RefOrder>5</b:RefOrder>
  </b:Source>
  <b:Source>
    <b:Tag>Lap11</b:Tag>
    <b:SourceType>JournalArticle</b:SourceType>
    <b:Guid>{4E9C7BA8-857B-4F33-B9BF-54F527A8D3A3}</b:Guid>
    <b:Title>Organizational challenges and barriers to implementing ‘IT Governance’ in a hospital,”</b:Title>
    <b:JournalName>The Electronic Journal of Information System Evaluation, [PDF]</b:JournalName>
    <b:Year>2011</b:Year>
    <b:Author>
      <b:Author>
        <b:NameList>
          <b:Person>
            <b:Last>Lapao</b:Last>
          </b:Person>
        </b:NameList>
      </b:Author>
    </b:Author>
    <b:RefOrder>6</b:RefOrder>
  </b:Source>
  <b:Source>
    <b:Tag>Lop08</b:Tag>
    <b:SourceType>JournalArticle</b:SourceType>
    <b:Guid>{3A783E07-2E16-4D0B-B40C-F6EEFCE82CF3}</b:Guid>
    <b:Title>Comparative analysis of owner goals for design/build projects,”</b:Title>
    <b:JournalName>Journal of Management in Engineering, Vol.24, issue 1, PP. 32-39</b:JournalName>
    <b:Year>2008</b:Year>
    <b:Author>
      <b:Author>
        <b:NameList>
          <b:Person>
            <b:Last>Lopez</b:Last>
          </b:Person>
          <b:Person>
            <b:Last>Gransberg</b:Last>
          </b:Person>
          <b:Person>
            <b:Last>Shane</b:Last>
          </b:Person>
        </b:NameList>
      </b:Author>
    </b:Author>
    <b:RefOrder>7</b:RefOrder>
  </b:Source>
  <b:Source>
    <b:Tag>Cel15</b:Tag>
    <b:SourceType>JournalArticle</b:SourceType>
    <b:Guid>{4DA25EFF-5C94-4131-90D3-CC3E4C8899BD}</b:Guid>
    <b:Title>Disrupting electronic health records system: The next generation,”</b:Title>
    <b:Year>2015</b:Year>
    <b:JournalName>JMIR Medical Information, Vol.3, issue 4, e34</b:JournalName>
    <b:Author>
      <b:Author>
        <b:NameList>
          <b:Person>
            <b:Last>Celi</b:Last>
          </b:Person>
          <b:Person>
            <b:Last>Marshall</b:Last>
          </b:Person>
          <b:Person>
            <b:Last>Lai</b:Last>
          </b:Person>
          <b:Person>
            <b:Last>Stone</b:Last>
          </b:Person>
        </b:NameList>
      </b:Author>
    </b:Author>
    <b:RefOrder>9</b:RefOrder>
  </b:Source>
</b:Sources>
</file>

<file path=customXml/itemProps1.xml><?xml version="1.0" encoding="utf-8"?>
<ds:datastoreItem xmlns:ds="http://schemas.openxmlformats.org/officeDocument/2006/customXml" ds:itemID="{581B3977-BA4E-4B56-A9EA-BB6393D9A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3841</Words>
  <Characters>21900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2019-04-30T13:56:00Z</dcterms:created>
  <dcterms:modified xsi:type="dcterms:W3CDTF">2019-05-01T22:48:00Z</dcterms:modified>
</cp:coreProperties>
</file>